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95C" w:rsidRPr="00B6395C" w:rsidRDefault="00B6395C" w:rsidP="00B6395C">
      <w:pPr>
        <w:rPr>
          <w:lang w:val="en-GB"/>
        </w:rPr>
      </w:pPr>
      <w:r w:rsidRPr="00B6395C">
        <w:rPr>
          <w:lang w:val="en-GB"/>
        </w:rPr>
        <w:t>Trees and agriculture — Oral Presentations</w:t>
      </w:r>
    </w:p>
    <w:p w:rsidR="00B6395C" w:rsidRPr="00B6395C" w:rsidRDefault="00B6395C" w:rsidP="00B6395C">
      <w:pPr>
        <w:rPr>
          <w:b/>
          <w:bCs/>
          <w:lang w:val="en-GB"/>
        </w:rPr>
      </w:pPr>
      <w:r w:rsidRPr="00B6395C">
        <w:rPr>
          <w:b/>
          <w:bCs/>
          <w:lang w:val="en-GB"/>
        </w:rPr>
        <w:t>Herbaceous Species Cacao Production Systems: Biotic</w:t>
      </w:r>
    </w:p>
    <w:p w:rsidR="00B6395C" w:rsidRPr="00B6395C" w:rsidRDefault="00B6395C" w:rsidP="00B6395C">
      <w:pPr>
        <w:rPr>
          <w:b/>
          <w:bCs/>
          <w:lang w:val="en-GB"/>
        </w:rPr>
      </w:pPr>
      <w:r w:rsidRPr="00B6395C">
        <w:rPr>
          <w:b/>
          <w:bCs/>
          <w:lang w:val="en-GB"/>
        </w:rPr>
        <w:t xml:space="preserve">Homogenisation and Dynamics </w:t>
      </w:r>
      <w:proofErr w:type="gramStart"/>
      <w:r w:rsidRPr="00B6395C">
        <w:rPr>
          <w:b/>
          <w:bCs/>
          <w:lang w:val="en-GB"/>
        </w:rPr>
        <w:t>Over</w:t>
      </w:r>
      <w:proofErr w:type="gramEnd"/>
      <w:r w:rsidRPr="00B6395C">
        <w:rPr>
          <w:b/>
          <w:bCs/>
          <w:lang w:val="en-GB"/>
        </w:rPr>
        <w:t xml:space="preserve"> Time in a Long-Term</w:t>
      </w:r>
    </w:p>
    <w:p w:rsidR="00B6395C" w:rsidRPr="00B6395C" w:rsidRDefault="00B6395C" w:rsidP="00B6395C">
      <w:pPr>
        <w:rPr>
          <w:b/>
          <w:bCs/>
          <w:lang w:val="es-ES"/>
        </w:rPr>
      </w:pPr>
      <w:r w:rsidRPr="00B6395C">
        <w:rPr>
          <w:b/>
          <w:bCs/>
          <w:lang w:val="es-ES"/>
        </w:rPr>
        <w:t>Trial in Bolivia</w:t>
      </w:r>
    </w:p>
    <w:p w:rsidR="00B6395C" w:rsidRPr="00B6395C" w:rsidRDefault="00B6395C" w:rsidP="00B6395C">
      <w:pPr>
        <w:rPr>
          <w:lang w:val="es-ES"/>
        </w:rPr>
      </w:pPr>
      <w:r w:rsidRPr="00B6395C">
        <w:rPr>
          <w:lang w:val="es-ES"/>
        </w:rPr>
        <w:t>LUIS MARCONI RIPA1, RENATE SEIDEL1, LAURA ARMENGOT2</w:t>
      </w:r>
    </w:p>
    <w:p w:rsidR="00B6395C" w:rsidRPr="00B6395C" w:rsidRDefault="00B6395C" w:rsidP="00B6395C">
      <w:pPr>
        <w:rPr>
          <w:i/>
          <w:iCs/>
          <w:lang w:val="en-GB"/>
        </w:rPr>
      </w:pPr>
      <w:r w:rsidRPr="00B6395C">
        <w:rPr>
          <w:lang w:val="en-GB"/>
        </w:rPr>
        <w:t>1</w:t>
      </w:r>
      <w:r w:rsidRPr="00B6395C">
        <w:rPr>
          <w:i/>
          <w:iCs/>
          <w:lang w:val="en-GB"/>
        </w:rPr>
        <w:t>San Andres University, Inst. of Ecology, Bolivia</w:t>
      </w:r>
    </w:p>
    <w:p w:rsidR="00B6395C" w:rsidRPr="00B6395C" w:rsidRDefault="00B6395C" w:rsidP="00B6395C">
      <w:pPr>
        <w:rPr>
          <w:i/>
          <w:iCs/>
          <w:lang w:val="en-GB"/>
        </w:rPr>
      </w:pPr>
      <w:r w:rsidRPr="00B6395C">
        <w:rPr>
          <w:lang w:val="en-GB"/>
        </w:rPr>
        <w:t>2</w:t>
      </w:r>
      <w:r w:rsidRPr="00B6395C">
        <w:rPr>
          <w:i/>
          <w:iCs/>
          <w:lang w:val="en-GB"/>
        </w:rPr>
        <w:t>Research Institute of Organic Agriculture (FiBL), Switzerland</w:t>
      </w:r>
    </w:p>
    <w:p w:rsidR="00B6395C" w:rsidRPr="00B6395C" w:rsidRDefault="00B6395C" w:rsidP="00B6395C">
      <w:pPr>
        <w:rPr>
          <w:lang w:val="en-GB"/>
        </w:rPr>
      </w:pPr>
      <w:r w:rsidRPr="00B6395C">
        <w:rPr>
          <w:lang w:val="en-GB"/>
        </w:rPr>
        <w:t>The different types of cocoa production have an impact on the spontaneous diversity</w:t>
      </w:r>
    </w:p>
    <w:p w:rsidR="00B6395C" w:rsidRPr="00B6395C" w:rsidRDefault="00B6395C" w:rsidP="00B6395C">
      <w:pPr>
        <w:rPr>
          <w:lang w:val="en-GB"/>
        </w:rPr>
      </w:pPr>
      <w:proofErr w:type="gramStart"/>
      <w:r w:rsidRPr="00B6395C">
        <w:rPr>
          <w:lang w:val="en-GB"/>
        </w:rPr>
        <w:t>of</w:t>
      </w:r>
      <w:proofErr w:type="gramEnd"/>
      <w:r w:rsidRPr="00B6395C">
        <w:rPr>
          <w:lang w:val="en-GB"/>
        </w:rPr>
        <w:t xml:space="preserve"> the cropping systems. Plants, and specifically herbs, are one of the most susceptible</w:t>
      </w:r>
    </w:p>
    <w:p w:rsidR="00B6395C" w:rsidRPr="00B6395C" w:rsidRDefault="00B6395C" w:rsidP="00B6395C">
      <w:pPr>
        <w:rPr>
          <w:lang w:val="en-GB"/>
        </w:rPr>
      </w:pPr>
      <w:proofErr w:type="gramStart"/>
      <w:r w:rsidRPr="00B6395C">
        <w:rPr>
          <w:lang w:val="en-GB"/>
        </w:rPr>
        <w:t>groups</w:t>
      </w:r>
      <w:proofErr w:type="gramEnd"/>
      <w:r w:rsidRPr="00B6395C">
        <w:rPr>
          <w:lang w:val="en-GB"/>
        </w:rPr>
        <w:t xml:space="preserve"> to the transformation of forests into cropping land. We study the plant species</w:t>
      </w:r>
    </w:p>
    <w:p w:rsidR="00B6395C" w:rsidRPr="00B6395C" w:rsidRDefault="00B6395C" w:rsidP="00B6395C">
      <w:pPr>
        <w:rPr>
          <w:lang w:val="en-GB"/>
        </w:rPr>
      </w:pPr>
      <w:proofErr w:type="gramStart"/>
      <w:r w:rsidRPr="00B6395C">
        <w:rPr>
          <w:lang w:val="en-GB"/>
        </w:rPr>
        <w:t>of</w:t>
      </w:r>
      <w:proofErr w:type="gramEnd"/>
      <w:r w:rsidRPr="00B6395C">
        <w:rPr>
          <w:lang w:val="en-GB"/>
        </w:rPr>
        <w:t xml:space="preserve"> the herbaceous stratum in an experimental trial in Bolivia, where five production</w:t>
      </w:r>
    </w:p>
    <w:p w:rsidR="00B6395C" w:rsidRPr="00B6395C" w:rsidRDefault="00B6395C" w:rsidP="00B6395C">
      <w:pPr>
        <w:rPr>
          <w:lang w:val="en-GB"/>
        </w:rPr>
      </w:pPr>
      <w:proofErr w:type="gramStart"/>
      <w:r w:rsidRPr="00B6395C">
        <w:rPr>
          <w:lang w:val="en-GB"/>
        </w:rPr>
        <w:t>systems</w:t>
      </w:r>
      <w:proofErr w:type="gramEnd"/>
      <w:r w:rsidRPr="00B6395C">
        <w:rPr>
          <w:lang w:val="en-GB"/>
        </w:rPr>
        <w:t xml:space="preserve"> representing a gradient of management intensity were compared: two monocultures</w:t>
      </w:r>
    </w:p>
    <w:p w:rsidR="00B6395C" w:rsidRPr="00B6395C" w:rsidRDefault="00B6395C" w:rsidP="00B6395C">
      <w:pPr>
        <w:rPr>
          <w:lang w:val="en-GB"/>
        </w:rPr>
      </w:pPr>
      <w:proofErr w:type="gramStart"/>
      <w:r w:rsidRPr="00B6395C">
        <w:rPr>
          <w:lang w:val="en-GB"/>
        </w:rPr>
        <w:t>and</w:t>
      </w:r>
      <w:proofErr w:type="gramEnd"/>
      <w:r w:rsidRPr="00B6395C">
        <w:rPr>
          <w:lang w:val="en-GB"/>
        </w:rPr>
        <w:t xml:space="preserve"> two agroforestry systems under conventional and organic farming containing</w:t>
      </w:r>
    </w:p>
    <w:p w:rsidR="00B6395C" w:rsidRPr="00B6395C" w:rsidRDefault="00B6395C" w:rsidP="00B6395C">
      <w:pPr>
        <w:rPr>
          <w:lang w:val="en-GB"/>
        </w:rPr>
      </w:pPr>
      <w:proofErr w:type="gramStart"/>
      <w:r w:rsidRPr="00B6395C">
        <w:rPr>
          <w:lang w:val="en-GB"/>
        </w:rPr>
        <w:t>a</w:t>
      </w:r>
      <w:proofErr w:type="gramEnd"/>
      <w:r w:rsidRPr="00B6395C">
        <w:rPr>
          <w:lang w:val="en-GB"/>
        </w:rPr>
        <w:t xml:space="preserve"> planted cover crop layer, and a complex successional agroforestry system</w:t>
      </w:r>
    </w:p>
    <w:p w:rsidR="00B6395C" w:rsidRPr="00B6395C" w:rsidRDefault="00B6395C" w:rsidP="00B6395C">
      <w:pPr>
        <w:rPr>
          <w:lang w:val="en-GB"/>
        </w:rPr>
      </w:pPr>
      <w:proofErr w:type="gramStart"/>
      <w:r w:rsidRPr="00B6395C">
        <w:rPr>
          <w:lang w:val="en-GB"/>
        </w:rPr>
        <w:t>with</w:t>
      </w:r>
      <w:proofErr w:type="gramEnd"/>
      <w:r w:rsidRPr="00B6395C">
        <w:rPr>
          <w:lang w:val="en-GB"/>
        </w:rPr>
        <w:t xml:space="preserve"> no external inputs.</w:t>
      </w:r>
    </w:p>
    <w:p w:rsidR="00B6395C" w:rsidRPr="00B6395C" w:rsidRDefault="00B6395C" w:rsidP="00B6395C">
      <w:pPr>
        <w:rPr>
          <w:lang w:val="en-GB"/>
        </w:rPr>
      </w:pPr>
      <w:r w:rsidRPr="00B6395C">
        <w:rPr>
          <w:lang w:val="en-GB"/>
        </w:rPr>
        <w:t xml:space="preserve">In a first </w:t>
      </w:r>
      <w:proofErr w:type="gramStart"/>
      <w:r w:rsidRPr="00B6395C">
        <w:rPr>
          <w:lang w:val="en-GB"/>
        </w:rPr>
        <w:t>study</w:t>
      </w:r>
      <w:proofErr w:type="gramEnd"/>
      <w:r w:rsidRPr="00B6395C">
        <w:rPr>
          <w:lang w:val="en-GB"/>
        </w:rPr>
        <w:t xml:space="preserve"> we explored the role of potential role of agroforestry systems and management</w:t>
      </w:r>
    </w:p>
    <w:p w:rsidR="00B6395C" w:rsidRPr="00B6395C" w:rsidRDefault="00B6395C" w:rsidP="00B6395C">
      <w:pPr>
        <w:rPr>
          <w:lang w:val="en-GB"/>
        </w:rPr>
      </w:pPr>
      <w:proofErr w:type="gramStart"/>
      <w:r w:rsidRPr="00B6395C">
        <w:rPr>
          <w:lang w:val="en-GB"/>
        </w:rPr>
        <w:t>intensity</w:t>
      </w:r>
      <w:proofErr w:type="gramEnd"/>
      <w:r w:rsidRPr="00B6395C">
        <w:rPr>
          <w:lang w:val="en-GB"/>
        </w:rPr>
        <w:t xml:space="preserve"> in diversity conservation and against biotic homogenisation. We did</w:t>
      </w:r>
    </w:p>
    <w:p w:rsidR="00B6395C" w:rsidRPr="00B6395C" w:rsidRDefault="00B6395C" w:rsidP="00B6395C">
      <w:pPr>
        <w:rPr>
          <w:lang w:val="en-GB"/>
        </w:rPr>
      </w:pPr>
      <w:proofErr w:type="gramStart"/>
      <w:r w:rsidRPr="00B6395C">
        <w:rPr>
          <w:lang w:val="en-GB"/>
        </w:rPr>
        <w:t>not</w:t>
      </w:r>
      <w:proofErr w:type="gramEnd"/>
      <w:r w:rsidRPr="00B6395C">
        <w:rPr>
          <w:lang w:val="en-GB"/>
        </w:rPr>
        <w:t xml:space="preserve"> find significant differences in species richness between production systems, but</w:t>
      </w:r>
    </w:p>
    <w:p w:rsidR="00B6395C" w:rsidRPr="00B6395C" w:rsidRDefault="00B6395C" w:rsidP="00B6395C">
      <w:pPr>
        <w:rPr>
          <w:lang w:val="en-GB"/>
        </w:rPr>
      </w:pPr>
      <w:proofErr w:type="gramStart"/>
      <w:r w:rsidRPr="00B6395C">
        <w:rPr>
          <w:lang w:val="en-GB"/>
        </w:rPr>
        <w:t>higher</w:t>
      </w:r>
      <w:proofErr w:type="gramEnd"/>
      <w:r w:rsidRPr="00B6395C">
        <w:rPr>
          <w:lang w:val="en-GB"/>
        </w:rPr>
        <w:t xml:space="preserve"> number of species was found in the successional agroforestry system. However,</w:t>
      </w:r>
    </w:p>
    <w:p w:rsidR="00B6395C" w:rsidRPr="00B6395C" w:rsidRDefault="00B6395C" w:rsidP="00B6395C">
      <w:pPr>
        <w:rPr>
          <w:lang w:val="en-GB"/>
        </w:rPr>
      </w:pPr>
      <w:proofErr w:type="gramStart"/>
      <w:r w:rsidRPr="00B6395C">
        <w:rPr>
          <w:lang w:val="en-GB"/>
        </w:rPr>
        <w:t>community</w:t>
      </w:r>
      <w:proofErr w:type="gramEnd"/>
      <w:r w:rsidRPr="00B6395C">
        <w:rPr>
          <w:lang w:val="en-GB"/>
        </w:rPr>
        <w:t xml:space="preserve"> composition did change following the management intensity gradient.</w:t>
      </w:r>
    </w:p>
    <w:p w:rsidR="00B6395C" w:rsidRPr="00B6395C" w:rsidRDefault="00B6395C" w:rsidP="00B6395C">
      <w:pPr>
        <w:rPr>
          <w:lang w:val="en-GB"/>
        </w:rPr>
      </w:pPr>
      <w:r w:rsidRPr="00B6395C">
        <w:rPr>
          <w:lang w:val="en-GB"/>
        </w:rPr>
        <w:t>In addition, we found that widely distributed species, including some exotic</w:t>
      </w:r>
    </w:p>
    <w:p w:rsidR="00B6395C" w:rsidRPr="00B6395C" w:rsidRDefault="00B6395C" w:rsidP="00B6395C">
      <w:pPr>
        <w:rPr>
          <w:lang w:val="en-GB"/>
        </w:rPr>
      </w:pPr>
      <w:proofErr w:type="gramStart"/>
      <w:r w:rsidRPr="00B6395C">
        <w:rPr>
          <w:lang w:val="en-GB"/>
        </w:rPr>
        <w:t>species</w:t>
      </w:r>
      <w:proofErr w:type="gramEnd"/>
      <w:r w:rsidRPr="00B6395C">
        <w:rPr>
          <w:lang w:val="en-GB"/>
        </w:rPr>
        <w:t>, were associated to intensive management, i.e. monocultures and conventional</w:t>
      </w:r>
    </w:p>
    <w:p w:rsidR="00B6395C" w:rsidRPr="00B6395C" w:rsidRDefault="00B6395C" w:rsidP="00B6395C">
      <w:pPr>
        <w:rPr>
          <w:lang w:val="en-GB"/>
        </w:rPr>
      </w:pPr>
      <w:proofErr w:type="gramStart"/>
      <w:r w:rsidRPr="00B6395C">
        <w:rPr>
          <w:lang w:val="en-GB"/>
        </w:rPr>
        <w:t>systems</w:t>
      </w:r>
      <w:proofErr w:type="gramEnd"/>
      <w:r w:rsidRPr="00B6395C">
        <w:rPr>
          <w:lang w:val="en-GB"/>
        </w:rPr>
        <w:t xml:space="preserve"> with high solar exposure levels and/or glyphosate application. Conversely,</w:t>
      </w:r>
    </w:p>
    <w:p w:rsidR="00B6395C" w:rsidRPr="00B6395C" w:rsidRDefault="00B6395C" w:rsidP="00B6395C">
      <w:pPr>
        <w:rPr>
          <w:lang w:val="en-GB"/>
        </w:rPr>
      </w:pPr>
      <w:proofErr w:type="gramStart"/>
      <w:r w:rsidRPr="00B6395C">
        <w:rPr>
          <w:lang w:val="en-GB"/>
        </w:rPr>
        <w:t>successional</w:t>
      </w:r>
      <w:proofErr w:type="gramEnd"/>
      <w:r w:rsidRPr="00B6395C">
        <w:rPr>
          <w:lang w:val="en-GB"/>
        </w:rPr>
        <w:t xml:space="preserve"> agroforestry and organic systems harbored species with a geographical</w:t>
      </w:r>
    </w:p>
    <w:p w:rsidR="00B6395C" w:rsidRPr="00B6395C" w:rsidRDefault="00B6395C" w:rsidP="00B6395C">
      <w:pPr>
        <w:rPr>
          <w:lang w:val="en-GB"/>
        </w:rPr>
      </w:pPr>
      <w:proofErr w:type="gramStart"/>
      <w:r w:rsidRPr="00B6395C">
        <w:rPr>
          <w:lang w:val="en-GB"/>
        </w:rPr>
        <w:t>distribution</w:t>
      </w:r>
      <w:proofErr w:type="gramEnd"/>
      <w:r w:rsidRPr="00B6395C">
        <w:rPr>
          <w:lang w:val="en-GB"/>
        </w:rPr>
        <w:t xml:space="preserve"> range restricted to the Neotropics or South America. Accordingly, cocoa</w:t>
      </w:r>
    </w:p>
    <w:p w:rsidR="00B6395C" w:rsidRPr="00B6395C" w:rsidRDefault="00B6395C" w:rsidP="00B6395C">
      <w:pPr>
        <w:rPr>
          <w:lang w:val="en-GB"/>
        </w:rPr>
      </w:pPr>
      <w:proofErr w:type="gramStart"/>
      <w:r w:rsidRPr="00B6395C">
        <w:rPr>
          <w:lang w:val="en-GB"/>
        </w:rPr>
        <w:t>organic</w:t>
      </w:r>
      <w:proofErr w:type="gramEnd"/>
      <w:r w:rsidRPr="00B6395C">
        <w:rPr>
          <w:lang w:val="en-GB"/>
        </w:rPr>
        <w:t xml:space="preserve"> and agroforestry systems, could contribute to both biodiversity conservation</w:t>
      </w:r>
    </w:p>
    <w:p w:rsidR="00B6395C" w:rsidRPr="00B6395C" w:rsidRDefault="00B6395C" w:rsidP="00B6395C">
      <w:pPr>
        <w:rPr>
          <w:lang w:val="en-GB"/>
        </w:rPr>
      </w:pPr>
      <w:proofErr w:type="gramStart"/>
      <w:r w:rsidRPr="00B6395C">
        <w:rPr>
          <w:lang w:val="en-GB"/>
        </w:rPr>
        <w:t>and</w:t>
      </w:r>
      <w:proofErr w:type="gramEnd"/>
      <w:r w:rsidRPr="00B6395C">
        <w:rPr>
          <w:lang w:val="en-GB"/>
        </w:rPr>
        <w:t xml:space="preserve"> the minimisation of biotic homogenisation.</w:t>
      </w:r>
    </w:p>
    <w:p w:rsidR="00B6395C" w:rsidRPr="00B6395C" w:rsidRDefault="00B6395C" w:rsidP="00B6395C">
      <w:pPr>
        <w:rPr>
          <w:lang w:val="en-GB"/>
        </w:rPr>
      </w:pPr>
      <w:r w:rsidRPr="00B6395C">
        <w:rPr>
          <w:lang w:val="en-GB"/>
        </w:rPr>
        <w:t>In a second study based on Braun-Blanquet samplings of herbaceous strata over seven</w:t>
      </w:r>
    </w:p>
    <w:p w:rsidR="00B6395C" w:rsidRPr="00B6395C" w:rsidRDefault="00B6395C" w:rsidP="00B6395C">
      <w:pPr>
        <w:rPr>
          <w:lang w:val="en-GB"/>
        </w:rPr>
      </w:pPr>
      <w:proofErr w:type="gramStart"/>
      <w:r w:rsidRPr="00B6395C">
        <w:rPr>
          <w:lang w:val="en-GB"/>
        </w:rPr>
        <w:t>years</w:t>
      </w:r>
      <w:proofErr w:type="gramEnd"/>
      <w:r w:rsidRPr="00B6395C">
        <w:rPr>
          <w:lang w:val="en-GB"/>
        </w:rPr>
        <w:t>, we found that the differences in community composition were established at a</w:t>
      </w:r>
    </w:p>
    <w:p w:rsidR="00B6395C" w:rsidRPr="00B6395C" w:rsidRDefault="00B6395C" w:rsidP="00B6395C">
      <w:pPr>
        <w:rPr>
          <w:lang w:val="en-GB"/>
        </w:rPr>
      </w:pPr>
      <w:proofErr w:type="gramStart"/>
      <w:r w:rsidRPr="00B6395C">
        <w:rPr>
          <w:lang w:val="en-GB"/>
        </w:rPr>
        <w:t>very</w:t>
      </w:r>
      <w:proofErr w:type="gramEnd"/>
      <w:r w:rsidRPr="00B6395C">
        <w:rPr>
          <w:lang w:val="en-GB"/>
        </w:rPr>
        <w:t xml:space="preserve"> early stage and time had a minor role compared with the selective pressure of</w:t>
      </w:r>
    </w:p>
    <w:p w:rsidR="00B6395C" w:rsidRPr="00B6395C" w:rsidRDefault="00B6395C" w:rsidP="00B6395C">
      <w:pPr>
        <w:rPr>
          <w:lang w:val="en-GB"/>
        </w:rPr>
      </w:pPr>
      <w:proofErr w:type="gramStart"/>
      <w:r w:rsidRPr="00B6395C">
        <w:rPr>
          <w:lang w:val="en-GB"/>
        </w:rPr>
        <w:t>the</w:t>
      </w:r>
      <w:proofErr w:type="gramEnd"/>
      <w:r w:rsidRPr="00B6395C">
        <w:rPr>
          <w:lang w:val="en-GB"/>
        </w:rPr>
        <w:t xml:space="preserve"> production system. In the systems with more available resources (light, space)</w:t>
      </w:r>
    </w:p>
    <w:p w:rsidR="00B6395C" w:rsidRPr="00B6395C" w:rsidRDefault="00B6395C" w:rsidP="00B6395C">
      <w:pPr>
        <w:rPr>
          <w:lang w:val="en-GB"/>
        </w:rPr>
      </w:pPr>
      <w:proofErr w:type="gramStart"/>
      <w:r w:rsidRPr="00B6395C">
        <w:rPr>
          <w:lang w:val="en-GB"/>
        </w:rPr>
        <w:t>we</w:t>
      </w:r>
      <w:proofErr w:type="gramEnd"/>
      <w:r w:rsidRPr="00B6395C">
        <w:rPr>
          <w:lang w:val="en-GB"/>
        </w:rPr>
        <w:t xml:space="preserve"> registered higher number of new species, but the pool from which they come from</w:t>
      </w:r>
    </w:p>
    <w:p w:rsidR="00B6395C" w:rsidRPr="00B6395C" w:rsidRDefault="00B6395C" w:rsidP="00B6395C">
      <w:pPr>
        <w:rPr>
          <w:lang w:val="en-GB"/>
        </w:rPr>
      </w:pPr>
      <w:proofErr w:type="gramStart"/>
      <w:r w:rsidRPr="00B6395C">
        <w:rPr>
          <w:lang w:val="en-GB"/>
        </w:rPr>
        <w:lastRenderedPageBreak/>
        <w:t>depended</w:t>
      </w:r>
      <w:proofErr w:type="gramEnd"/>
      <w:r w:rsidRPr="00B6395C">
        <w:rPr>
          <w:lang w:val="en-GB"/>
        </w:rPr>
        <w:t xml:space="preserve"> on the production system.</w:t>
      </w:r>
    </w:p>
    <w:p w:rsidR="00B6395C" w:rsidRPr="00B6395C" w:rsidRDefault="00B6395C" w:rsidP="00B6395C">
      <w:pPr>
        <w:rPr>
          <w:lang w:val="en-GB"/>
        </w:rPr>
      </w:pPr>
      <w:r w:rsidRPr="00B6395C">
        <w:rPr>
          <w:lang w:val="en-GB"/>
        </w:rPr>
        <w:t xml:space="preserve">So </w:t>
      </w:r>
      <w:proofErr w:type="gramStart"/>
      <w:r w:rsidRPr="00B6395C">
        <w:rPr>
          <w:lang w:val="en-GB"/>
        </w:rPr>
        <w:t>far</w:t>
      </w:r>
      <w:proofErr w:type="gramEnd"/>
      <w:r w:rsidRPr="00B6395C">
        <w:rPr>
          <w:lang w:val="en-GB"/>
        </w:rPr>
        <w:t xml:space="preserve"> we have found 171 different herb species in the trial. We have identified some</w:t>
      </w:r>
    </w:p>
    <w:p w:rsidR="00B6395C" w:rsidRPr="00B6395C" w:rsidRDefault="00B6395C" w:rsidP="00B6395C">
      <w:pPr>
        <w:rPr>
          <w:lang w:val="en-GB"/>
        </w:rPr>
      </w:pPr>
      <w:proofErr w:type="gramStart"/>
      <w:r w:rsidRPr="00B6395C">
        <w:rPr>
          <w:lang w:val="en-GB"/>
        </w:rPr>
        <w:t>species</w:t>
      </w:r>
      <w:proofErr w:type="gramEnd"/>
      <w:r w:rsidRPr="00B6395C">
        <w:rPr>
          <w:lang w:val="en-GB"/>
        </w:rPr>
        <w:t xml:space="preserve"> that could be used as cover crops if kept in the system under proper management,</w:t>
      </w:r>
    </w:p>
    <w:p w:rsidR="00B6395C" w:rsidRPr="00B6395C" w:rsidRDefault="00B6395C" w:rsidP="00B6395C">
      <w:pPr>
        <w:rPr>
          <w:lang w:val="en-GB"/>
        </w:rPr>
      </w:pPr>
      <w:proofErr w:type="gramStart"/>
      <w:r w:rsidRPr="00B6395C">
        <w:rPr>
          <w:lang w:val="en-GB"/>
        </w:rPr>
        <w:t>which</w:t>
      </w:r>
      <w:proofErr w:type="gramEnd"/>
      <w:r w:rsidRPr="00B6395C">
        <w:rPr>
          <w:lang w:val="en-GB"/>
        </w:rPr>
        <w:t xml:space="preserve"> could reduce the weeding efforts. We have also identified species selected</w:t>
      </w:r>
    </w:p>
    <w:p w:rsidR="00B6395C" w:rsidRPr="00B6395C" w:rsidRDefault="00B6395C" w:rsidP="00B6395C">
      <w:pPr>
        <w:rPr>
          <w:lang w:val="en-GB"/>
        </w:rPr>
      </w:pPr>
      <w:proofErr w:type="gramStart"/>
      <w:r w:rsidRPr="00B6395C">
        <w:rPr>
          <w:lang w:val="en-GB"/>
        </w:rPr>
        <w:t>and</w:t>
      </w:r>
      <w:proofErr w:type="gramEnd"/>
      <w:r w:rsidRPr="00B6395C">
        <w:rPr>
          <w:lang w:val="en-GB"/>
        </w:rPr>
        <w:t xml:space="preserve"> promoted by the use of glyphosate in the conventional systems.</w:t>
      </w:r>
    </w:p>
    <w:p w:rsidR="00B6395C" w:rsidRPr="00B6395C" w:rsidRDefault="00B6395C" w:rsidP="00B6395C">
      <w:pPr>
        <w:rPr>
          <w:lang w:val="en-GB"/>
        </w:rPr>
      </w:pPr>
      <w:r w:rsidRPr="00B6395C">
        <w:rPr>
          <w:b/>
          <w:bCs/>
          <w:lang w:val="en-GB"/>
        </w:rPr>
        <w:t xml:space="preserve">Keywords: </w:t>
      </w:r>
      <w:r w:rsidRPr="00B6395C">
        <w:rPr>
          <w:lang w:val="en-GB"/>
        </w:rPr>
        <w:t>Agroforestry, biodiversity conservation, community composition, full-sun</w:t>
      </w:r>
    </w:p>
    <w:p w:rsidR="00B6395C" w:rsidRPr="00B6395C" w:rsidRDefault="00B6395C" w:rsidP="00B6395C">
      <w:pPr>
        <w:rPr>
          <w:lang w:val="en-GB"/>
        </w:rPr>
      </w:pPr>
      <w:proofErr w:type="gramStart"/>
      <w:r w:rsidRPr="00B6395C">
        <w:rPr>
          <w:lang w:val="en-GB"/>
        </w:rPr>
        <w:t>monocultures</w:t>
      </w:r>
      <w:proofErr w:type="gramEnd"/>
      <w:r w:rsidRPr="00B6395C">
        <w:rPr>
          <w:lang w:val="en-GB"/>
        </w:rPr>
        <w:t>, organic farming</w:t>
      </w:r>
    </w:p>
    <w:p w:rsidR="00B6395C" w:rsidRPr="00B6395C" w:rsidRDefault="00B6395C" w:rsidP="00B6395C">
      <w:pPr>
        <w:rPr>
          <w:lang w:val="en-GB"/>
        </w:rPr>
      </w:pPr>
      <w:r w:rsidRPr="00B6395C">
        <w:rPr>
          <w:b/>
          <w:bCs/>
          <w:lang w:val="en-GB"/>
        </w:rPr>
        <w:t xml:space="preserve">Contact Address: </w:t>
      </w:r>
      <w:r w:rsidRPr="00B6395C">
        <w:rPr>
          <w:lang w:val="en-GB"/>
        </w:rPr>
        <w:t>Laura Armengot, Research Institute of Organic Agriculture (FiBL), Ackerstrasse</w:t>
      </w:r>
    </w:p>
    <w:p w:rsidR="00B6395C" w:rsidRPr="00B6395C" w:rsidRDefault="00B6395C" w:rsidP="00B6395C">
      <w:r w:rsidRPr="00B6395C">
        <w:t xml:space="preserve">113, 5070 Frick, </w:t>
      </w:r>
      <w:proofErr w:type="spellStart"/>
      <w:r w:rsidRPr="00B6395C">
        <w:t>Switzerland</w:t>
      </w:r>
      <w:proofErr w:type="spellEnd"/>
      <w:r w:rsidRPr="00B6395C">
        <w:t xml:space="preserve">, </w:t>
      </w:r>
      <w:proofErr w:type="spellStart"/>
      <w:r w:rsidRPr="00B6395C">
        <w:t>e-mail</w:t>
      </w:r>
      <w:proofErr w:type="spellEnd"/>
      <w:r w:rsidRPr="00B6395C">
        <w:t>: laura.armengot@fibl.org</w:t>
      </w:r>
    </w:p>
    <w:p w:rsidR="005F0776" w:rsidRDefault="00B6395C" w:rsidP="00B6395C">
      <w:r w:rsidRPr="00B6395C">
        <w:t>ID 284 129</w:t>
      </w:r>
      <w:bookmarkStart w:id="0" w:name="_GoBack"/>
      <w:bookmarkEnd w:id="0"/>
    </w:p>
    <w:sectPr w:rsidR="005F077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95C"/>
    <w:rsid w:val="005F0776"/>
    <w:rsid w:val="00B6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F464A22-69E9-4193-BFC9-5B571BCB8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 Monika</dc:creator>
  <cp:keywords/>
  <dc:description/>
  <cp:lastModifiedBy>Schneider Monika</cp:lastModifiedBy>
  <cp:revision>1</cp:revision>
  <dcterms:created xsi:type="dcterms:W3CDTF">2021-01-21T22:04:00Z</dcterms:created>
  <dcterms:modified xsi:type="dcterms:W3CDTF">2021-01-21T22:05:00Z</dcterms:modified>
</cp:coreProperties>
</file>