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0E9F" w14:textId="2E5EA474" w:rsidR="002213FB" w:rsidRDefault="00503AA5">
      <w:pPr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Palopuro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6E76E6">
        <w:rPr>
          <w:rFonts w:ascii="Verdana" w:hAnsi="Verdana"/>
          <w:sz w:val="24"/>
          <w:szCs w:val="24"/>
          <w:lang w:val="en-US"/>
        </w:rPr>
        <w:t>Agroecolo</w:t>
      </w:r>
      <w:r w:rsidR="006E76E6" w:rsidRPr="006E76E6">
        <w:rPr>
          <w:rFonts w:ascii="Verdana" w:hAnsi="Verdana"/>
          <w:sz w:val="24"/>
          <w:szCs w:val="24"/>
          <w:lang w:val="en-US"/>
        </w:rPr>
        <w:t>gical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S</w:t>
      </w:r>
      <w:r w:rsidR="002213FB" w:rsidRPr="002213FB">
        <w:rPr>
          <w:rFonts w:ascii="Verdana" w:hAnsi="Verdana"/>
          <w:sz w:val="24"/>
          <w:szCs w:val="24"/>
          <w:lang w:val="en-US"/>
        </w:rPr>
        <w:t>ymbios</w:t>
      </w:r>
      <w:r w:rsidR="00ED3F2F">
        <w:rPr>
          <w:rFonts w:ascii="Verdana" w:hAnsi="Verdana"/>
          <w:sz w:val="24"/>
          <w:szCs w:val="24"/>
          <w:lang w:val="en-US"/>
        </w:rPr>
        <w:t>is</w:t>
      </w:r>
      <w:r w:rsidR="002213FB" w:rsidRPr="002213FB">
        <w:rPr>
          <w:rFonts w:ascii="Verdana" w:hAnsi="Verdana"/>
          <w:sz w:val="24"/>
          <w:szCs w:val="24"/>
          <w:lang w:val="en-US"/>
        </w:rPr>
        <w:t xml:space="preserve"> – </w:t>
      </w:r>
      <w:r w:rsidR="00ED3F2F">
        <w:rPr>
          <w:rFonts w:ascii="Verdana" w:hAnsi="Verdana"/>
          <w:sz w:val="24"/>
          <w:szCs w:val="24"/>
          <w:lang w:val="en-US"/>
        </w:rPr>
        <w:t>Increasing sustainability in</w:t>
      </w:r>
      <w:r w:rsidR="002213FB" w:rsidRPr="002213FB">
        <w:rPr>
          <w:rFonts w:ascii="Verdana" w:hAnsi="Verdana"/>
          <w:sz w:val="24"/>
          <w:szCs w:val="24"/>
          <w:lang w:val="en-US"/>
        </w:rPr>
        <w:t xml:space="preserve"> organic </w:t>
      </w:r>
      <w:r w:rsidR="00ED3F2F">
        <w:rPr>
          <w:rFonts w:ascii="Verdana" w:hAnsi="Verdana"/>
          <w:sz w:val="24"/>
          <w:szCs w:val="24"/>
          <w:lang w:val="en-US"/>
        </w:rPr>
        <w:t>farming</w:t>
      </w:r>
    </w:p>
    <w:p w14:paraId="6BE5BFB4" w14:textId="51CDD432" w:rsidR="002213FB" w:rsidRPr="007056FC" w:rsidRDefault="002213FB">
      <w:pPr>
        <w:rPr>
          <w:rFonts w:ascii="Verdana" w:hAnsi="Verdana"/>
          <w:sz w:val="20"/>
          <w:szCs w:val="20"/>
          <w:vertAlign w:val="superscript"/>
        </w:rPr>
      </w:pPr>
      <w:r w:rsidRPr="007056FC">
        <w:rPr>
          <w:rFonts w:ascii="Verdana" w:hAnsi="Verdana"/>
          <w:sz w:val="20"/>
          <w:szCs w:val="20"/>
        </w:rPr>
        <w:t>K.</w:t>
      </w:r>
      <w:r w:rsidR="006760BF">
        <w:rPr>
          <w:rFonts w:ascii="Verdana" w:hAnsi="Verdana"/>
          <w:sz w:val="20"/>
          <w:szCs w:val="20"/>
        </w:rPr>
        <w:t xml:space="preserve"> </w:t>
      </w:r>
      <w:r w:rsidRPr="007056FC">
        <w:rPr>
          <w:rFonts w:ascii="Verdana" w:hAnsi="Verdana"/>
          <w:sz w:val="20"/>
          <w:szCs w:val="20"/>
        </w:rPr>
        <w:t>Koppelmäki</w:t>
      </w:r>
      <w:r w:rsidRPr="007056FC">
        <w:rPr>
          <w:rFonts w:ascii="Verdana" w:hAnsi="Verdana"/>
          <w:sz w:val="20"/>
          <w:szCs w:val="20"/>
          <w:vertAlign w:val="superscript"/>
        </w:rPr>
        <w:t>1</w:t>
      </w:r>
      <w:r w:rsidR="00882FDE" w:rsidRPr="007056FC">
        <w:rPr>
          <w:rFonts w:ascii="Verdana" w:hAnsi="Verdana"/>
          <w:sz w:val="20"/>
          <w:szCs w:val="20"/>
        </w:rPr>
        <w:t xml:space="preserve">, </w:t>
      </w:r>
      <w:r w:rsidR="00085509" w:rsidRPr="007056FC">
        <w:rPr>
          <w:rFonts w:ascii="Verdana" w:hAnsi="Verdana"/>
          <w:sz w:val="20"/>
          <w:szCs w:val="20"/>
        </w:rPr>
        <w:t>S.</w:t>
      </w:r>
      <w:r w:rsidR="006760BF">
        <w:rPr>
          <w:rFonts w:ascii="Verdana" w:hAnsi="Verdana"/>
          <w:sz w:val="20"/>
          <w:szCs w:val="20"/>
        </w:rPr>
        <w:t xml:space="preserve"> </w:t>
      </w:r>
      <w:r w:rsidR="00085509" w:rsidRPr="007056FC">
        <w:rPr>
          <w:rFonts w:ascii="Verdana" w:hAnsi="Verdana"/>
          <w:sz w:val="20"/>
          <w:szCs w:val="20"/>
        </w:rPr>
        <w:t>Hagolani-Albov</w:t>
      </w:r>
      <w:r w:rsidR="006760BF" w:rsidRPr="00C46A51">
        <w:rPr>
          <w:rFonts w:ascii="Verdana" w:hAnsi="Verdana"/>
          <w:sz w:val="20"/>
          <w:szCs w:val="20"/>
          <w:vertAlign w:val="superscript"/>
        </w:rPr>
        <w:t>1</w:t>
      </w:r>
      <w:r w:rsidR="002677DA" w:rsidRPr="007056FC">
        <w:rPr>
          <w:rFonts w:ascii="Verdana" w:hAnsi="Verdana"/>
          <w:sz w:val="20"/>
          <w:szCs w:val="20"/>
        </w:rPr>
        <w:t>, T</w:t>
      </w:r>
      <w:r w:rsidR="00085509" w:rsidRPr="007056FC">
        <w:rPr>
          <w:rFonts w:ascii="Verdana" w:hAnsi="Verdana"/>
          <w:sz w:val="20"/>
          <w:szCs w:val="20"/>
        </w:rPr>
        <w:t>.</w:t>
      </w:r>
      <w:r w:rsidR="006760BF">
        <w:rPr>
          <w:rFonts w:ascii="Verdana" w:hAnsi="Verdana"/>
          <w:sz w:val="20"/>
          <w:szCs w:val="20"/>
        </w:rPr>
        <w:t xml:space="preserve"> </w:t>
      </w:r>
      <w:r w:rsidR="00085509" w:rsidRPr="007056FC">
        <w:rPr>
          <w:rFonts w:ascii="Verdana" w:hAnsi="Verdana"/>
          <w:sz w:val="20"/>
          <w:szCs w:val="20"/>
        </w:rPr>
        <w:t>Parviainen</w:t>
      </w:r>
      <w:r w:rsidR="00085509" w:rsidRPr="007056FC">
        <w:rPr>
          <w:rFonts w:ascii="Verdana" w:hAnsi="Verdana"/>
          <w:sz w:val="20"/>
          <w:szCs w:val="20"/>
          <w:vertAlign w:val="superscript"/>
        </w:rPr>
        <w:t>1</w:t>
      </w:r>
      <w:r w:rsidR="006760BF">
        <w:rPr>
          <w:rFonts w:ascii="Verdana" w:hAnsi="Verdana"/>
          <w:sz w:val="20"/>
          <w:szCs w:val="20"/>
        </w:rPr>
        <w:t xml:space="preserve">, </w:t>
      </w:r>
      <w:r w:rsidR="00085509" w:rsidRPr="007056FC">
        <w:rPr>
          <w:rFonts w:ascii="Verdana" w:hAnsi="Verdana"/>
          <w:sz w:val="20"/>
          <w:szCs w:val="20"/>
        </w:rPr>
        <w:t>E.</w:t>
      </w:r>
      <w:r w:rsidR="006760BF">
        <w:rPr>
          <w:rFonts w:ascii="Verdana" w:hAnsi="Verdana"/>
          <w:sz w:val="20"/>
          <w:szCs w:val="20"/>
        </w:rPr>
        <w:t xml:space="preserve"> </w:t>
      </w:r>
      <w:r w:rsidR="00085509" w:rsidRPr="007056FC">
        <w:rPr>
          <w:rFonts w:ascii="Verdana" w:hAnsi="Verdana"/>
          <w:sz w:val="20"/>
          <w:szCs w:val="20"/>
        </w:rPr>
        <w:t>Virkkunen</w:t>
      </w:r>
      <w:r w:rsidR="00085509" w:rsidRPr="007056FC">
        <w:rPr>
          <w:rFonts w:ascii="Verdana" w:hAnsi="Verdana"/>
          <w:sz w:val="20"/>
          <w:szCs w:val="20"/>
          <w:vertAlign w:val="superscript"/>
        </w:rPr>
        <w:t>2</w:t>
      </w:r>
      <w:r w:rsidR="00085509" w:rsidRPr="007056FC">
        <w:rPr>
          <w:rFonts w:ascii="Verdana" w:hAnsi="Verdana"/>
          <w:sz w:val="20"/>
          <w:szCs w:val="20"/>
        </w:rPr>
        <w:t xml:space="preserve">, </w:t>
      </w:r>
      <w:r w:rsidRPr="007056FC">
        <w:rPr>
          <w:rFonts w:ascii="Verdana" w:hAnsi="Verdana"/>
          <w:sz w:val="20"/>
          <w:szCs w:val="20"/>
        </w:rPr>
        <w:t>J.</w:t>
      </w:r>
      <w:r w:rsidR="006760BF">
        <w:rPr>
          <w:rFonts w:ascii="Verdana" w:hAnsi="Verdana"/>
          <w:sz w:val="20"/>
          <w:szCs w:val="20"/>
        </w:rPr>
        <w:t xml:space="preserve"> </w:t>
      </w:r>
      <w:r w:rsidRPr="007056FC">
        <w:rPr>
          <w:rFonts w:ascii="Verdana" w:hAnsi="Verdana"/>
          <w:sz w:val="20"/>
          <w:szCs w:val="20"/>
        </w:rPr>
        <w:t>Helenius</w:t>
      </w:r>
      <w:r w:rsidRPr="007056FC">
        <w:rPr>
          <w:rFonts w:ascii="Verdana" w:hAnsi="Verdana"/>
          <w:sz w:val="20"/>
          <w:szCs w:val="20"/>
          <w:vertAlign w:val="superscript"/>
        </w:rPr>
        <w:t>1</w:t>
      </w:r>
    </w:p>
    <w:p w14:paraId="3A3C50A0" w14:textId="1B7C5D9A" w:rsidR="00663888" w:rsidRPr="00C46A51" w:rsidRDefault="00663888" w:rsidP="00663888">
      <w:pPr>
        <w:rPr>
          <w:rFonts w:ascii="Verdana" w:hAnsi="Verdana"/>
          <w:i/>
          <w:sz w:val="20"/>
          <w:szCs w:val="20"/>
          <w:lang w:val="en-US"/>
        </w:rPr>
      </w:pPr>
      <w:r w:rsidRPr="00C46A51">
        <w:rPr>
          <w:rFonts w:ascii="Verdana" w:hAnsi="Verdana"/>
          <w:i/>
          <w:sz w:val="20"/>
          <w:szCs w:val="20"/>
          <w:vertAlign w:val="superscript"/>
          <w:lang w:val="en-US"/>
        </w:rPr>
        <w:t>1</w:t>
      </w:r>
      <w:r w:rsidRPr="00C46A51">
        <w:rPr>
          <w:rFonts w:ascii="Verdana" w:hAnsi="Verdana"/>
          <w:i/>
          <w:sz w:val="20"/>
          <w:szCs w:val="20"/>
          <w:lang w:val="en-US"/>
        </w:rPr>
        <w:t xml:space="preserve"> University of Helsinki Department of </w:t>
      </w:r>
      <w:proofErr w:type="spellStart"/>
      <w:r w:rsidRPr="00C46A51">
        <w:rPr>
          <w:rFonts w:ascii="Verdana" w:hAnsi="Verdana"/>
          <w:i/>
          <w:sz w:val="20"/>
          <w:szCs w:val="20"/>
          <w:lang w:val="en-US"/>
        </w:rPr>
        <w:t>Agricultual</w:t>
      </w:r>
      <w:proofErr w:type="spellEnd"/>
      <w:r w:rsidRPr="00C46A51">
        <w:rPr>
          <w:rFonts w:ascii="Verdana" w:hAnsi="Verdana"/>
          <w:i/>
          <w:sz w:val="20"/>
          <w:szCs w:val="20"/>
          <w:lang w:val="en-US"/>
        </w:rPr>
        <w:t xml:space="preserve"> Sciences, Finland kari.koppelmaki@helsinki.fi, sophia.</w:t>
      </w:r>
      <w:r w:rsidR="002677DA" w:rsidRPr="00C46A51">
        <w:rPr>
          <w:rFonts w:ascii="Verdana" w:hAnsi="Verdana"/>
          <w:i/>
          <w:sz w:val="20"/>
          <w:szCs w:val="20"/>
          <w:lang w:val="en-US"/>
        </w:rPr>
        <w:t>h</w:t>
      </w:r>
      <w:r w:rsidR="00DC4728" w:rsidRPr="00C46A51">
        <w:rPr>
          <w:rFonts w:ascii="Verdana" w:hAnsi="Verdana"/>
          <w:i/>
          <w:sz w:val="20"/>
          <w:szCs w:val="20"/>
          <w:lang w:val="en-US"/>
        </w:rPr>
        <w:t>agolani</w:t>
      </w:r>
      <w:r w:rsidR="002677DA" w:rsidRPr="00C46A51">
        <w:rPr>
          <w:rFonts w:ascii="Verdana" w:hAnsi="Verdana"/>
          <w:i/>
          <w:sz w:val="20"/>
          <w:szCs w:val="20"/>
          <w:lang w:val="en-US"/>
        </w:rPr>
        <w:t>-</w:t>
      </w:r>
      <w:r w:rsidRPr="00C46A51">
        <w:rPr>
          <w:rFonts w:ascii="Verdana" w:hAnsi="Verdana"/>
          <w:i/>
          <w:sz w:val="20"/>
          <w:szCs w:val="20"/>
          <w:lang w:val="en-US"/>
        </w:rPr>
        <w:t>albov@helsin</w:t>
      </w:r>
      <w:r w:rsidR="002677DA" w:rsidRPr="00C46A51">
        <w:rPr>
          <w:rFonts w:ascii="Verdana" w:hAnsi="Verdana"/>
          <w:i/>
          <w:sz w:val="20"/>
          <w:szCs w:val="20"/>
          <w:lang w:val="en-US"/>
        </w:rPr>
        <w:t xml:space="preserve">ki.fi, </w:t>
      </w:r>
      <w:proofErr w:type="spellStart"/>
      <w:r w:rsidR="002677DA" w:rsidRPr="00C46A51">
        <w:rPr>
          <w:rFonts w:ascii="Verdana" w:hAnsi="Verdana"/>
          <w:i/>
          <w:sz w:val="20"/>
          <w:szCs w:val="20"/>
          <w:lang w:val="en-US"/>
        </w:rPr>
        <w:t>tuure.parviainen@helsinki</w:t>
      </w:r>
      <w:proofErr w:type="spellEnd"/>
      <w:r w:rsidR="002677DA" w:rsidRPr="00C46A51">
        <w:rPr>
          <w:rFonts w:ascii="Verdana" w:hAnsi="Verdana"/>
          <w:i/>
          <w:sz w:val="20"/>
          <w:szCs w:val="20"/>
          <w:lang w:val="en-US"/>
        </w:rPr>
        <w:t xml:space="preserve">, </w:t>
      </w:r>
      <w:hyperlink r:id="rId6" w:history="1">
        <w:r w:rsidR="006760BF" w:rsidRPr="00C46A51">
          <w:rPr>
            <w:rFonts w:ascii="Verdana" w:hAnsi="Verdana"/>
            <w:i/>
            <w:sz w:val="20"/>
            <w:szCs w:val="20"/>
            <w:lang w:val="en-US"/>
          </w:rPr>
          <w:t>juha.helenius@helsinki.fi</w:t>
        </w:r>
      </w:hyperlink>
      <w:r w:rsidR="006760BF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C46A51">
        <w:rPr>
          <w:rFonts w:ascii="Verdana" w:hAnsi="Verdana"/>
          <w:i/>
          <w:sz w:val="20"/>
          <w:szCs w:val="20"/>
          <w:vertAlign w:val="superscript"/>
          <w:lang w:val="en-US"/>
        </w:rPr>
        <w:t>2</w:t>
      </w:r>
      <w:r w:rsidRPr="00C46A51">
        <w:rPr>
          <w:rFonts w:ascii="Verdana" w:hAnsi="Verdana"/>
          <w:i/>
          <w:sz w:val="20"/>
          <w:szCs w:val="20"/>
          <w:lang w:val="en-US"/>
        </w:rPr>
        <w:t xml:space="preserve"> LUKE Natural Res</w:t>
      </w:r>
      <w:r w:rsidR="002677DA" w:rsidRPr="00C46A51">
        <w:rPr>
          <w:rFonts w:ascii="Verdana" w:hAnsi="Verdana"/>
          <w:i/>
          <w:sz w:val="20"/>
          <w:szCs w:val="20"/>
          <w:lang w:val="en-US"/>
        </w:rPr>
        <w:t xml:space="preserve">ources Institute Finland, </w:t>
      </w:r>
      <w:r w:rsidRPr="00C46A51">
        <w:rPr>
          <w:rFonts w:ascii="Verdana" w:hAnsi="Verdana"/>
          <w:i/>
          <w:sz w:val="20"/>
          <w:szCs w:val="20"/>
          <w:lang w:val="en-US"/>
        </w:rPr>
        <w:t>elina.virkkunen@luke.fi</w:t>
      </w:r>
    </w:p>
    <w:p w14:paraId="5CBD0A04" w14:textId="77777777" w:rsidR="002213FB" w:rsidRDefault="002213FB">
      <w:pPr>
        <w:rPr>
          <w:rFonts w:ascii="Verdana" w:hAnsi="Verdana"/>
          <w:b/>
          <w:sz w:val="20"/>
          <w:szCs w:val="20"/>
          <w:lang w:val="en-US"/>
        </w:rPr>
      </w:pPr>
      <w:r w:rsidRPr="002213FB">
        <w:rPr>
          <w:rFonts w:ascii="Verdana" w:hAnsi="Verdana"/>
          <w:b/>
          <w:sz w:val="20"/>
          <w:szCs w:val="20"/>
          <w:lang w:val="en-US"/>
        </w:rPr>
        <w:t>Implications</w:t>
      </w:r>
    </w:p>
    <w:p w14:paraId="5B362BD8" w14:textId="7FD7B4A1" w:rsidR="00FE0769" w:rsidRPr="00F10329" w:rsidRDefault="00935AF2">
      <w:pPr>
        <w:rPr>
          <w:rFonts w:ascii="Verdana" w:hAnsi="Verdana"/>
          <w:sz w:val="20"/>
          <w:szCs w:val="20"/>
          <w:lang w:val="en-US"/>
        </w:rPr>
      </w:pPr>
      <w:bookmarkStart w:id="0" w:name="_Hlk482525292"/>
      <w:proofErr w:type="spellStart"/>
      <w:r w:rsidRPr="006E76E6">
        <w:rPr>
          <w:rFonts w:ascii="Verdana" w:hAnsi="Verdana"/>
          <w:sz w:val="20"/>
          <w:szCs w:val="20"/>
          <w:lang w:val="en-US"/>
        </w:rPr>
        <w:t>Agro</w:t>
      </w:r>
      <w:r w:rsidR="006E76E6" w:rsidRPr="006E76E6">
        <w:rPr>
          <w:rFonts w:ascii="Verdana" w:hAnsi="Verdana"/>
          <w:sz w:val="20"/>
          <w:szCs w:val="20"/>
          <w:lang w:val="en-US"/>
        </w:rPr>
        <w:t>e</w:t>
      </w:r>
      <w:r w:rsidRPr="006E76E6">
        <w:rPr>
          <w:rFonts w:ascii="Verdana" w:hAnsi="Verdana"/>
          <w:sz w:val="20"/>
          <w:szCs w:val="20"/>
          <w:lang w:val="en-US"/>
        </w:rPr>
        <w:t>cological</w:t>
      </w:r>
      <w:proofErr w:type="spellEnd"/>
      <w:r w:rsidRPr="006E76E6">
        <w:rPr>
          <w:rFonts w:ascii="Verdana" w:hAnsi="Verdana"/>
          <w:sz w:val="20"/>
          <w:szCs w:val="20"/>
          <w:lang w:val="en-US"/>
        </w:rPr>
        <w:t xml:space="preserve"> s</w:t>
      </w:r>
      <w:r w:rsidRPr="00935AF2">
        <w:rPr>
          <w:rFonts w:ascii="Verdana" w:hAnsi="Verdana"/>
          <w:sz w:val="20"/>
          <w:szCs w:val="20"/>
          <w:lang w:val="en-US"/>
        </w:rPr>
        <w:t>ymbiosi</w:t>
      </w:r>
      <w:r w:rsidR="00D97FDF">
        <w:rPr>
          <w:rFonts w:ascii="Verdana" w:hAnsi="Verdana"/>
          <w:sz w:val="20"/>
          <w:szCs w:val="20"/>
          <w:lang w:val="en-US"/>
        </w:rPr>
        <w:t>s</w:t>
      </w:r>
      <w:r w:rsidRPr="00935AF2">
        <w:rPr>
          <w:rFonts w:ascii="Verdana" w:hAnsi="Verdana"/>
          <w:sz w:val="20"/>
          <w:szCs w:val="20"/>
          <w:lang w:val="en-US"/>
        </w:rPr>
        <w:t xml:space="preserve"> (AES) is a novel system that </w:t>
      </w:r>
      <w:r w:rsidR="00C46A51">
        <w:rPr>
          <w:rFonts w:ascii="Verdana" w:hAnsi="Verdana"/>
          <w:sz w:val="20"/>
          <w:szCs w:val="20"/>
          <w:lang w:val="en-US"/>
        </w:rPr>
        <w:t xml:space="preserve">aims </w:t>
      </w:r>
      <w:r w:rsidR="00C46A51" w:rsidRPr="00935AF2">
        <w:rPr>
          <w:rFonts w:ascii="Verdana" w:hAnsi="Verdana"/>
          <w:sz w:val="20"/>
          <w:szCs w:val="20"/>
          <w:lang w:val="en-US"/>
        </w:rPr>
        <w:t>for</w:t>
      </w:r>
      <w:r w:rsidRPr="00935AF2">
        <w:rPr>
          <w:rFonts w:ascii="Verdana" w:hAnsi="Verdana"/>
          <w:sz w:val="20"/>
          <w:szCs w:val="20"/>
          <w:lang w:val="en-US"/>
        </w:rPr>
        <w:t xml:space="preserve"> better sustainability in agriculture.</w:t>
      </w:r>
      <w:r w:rsidR="000E0EE3">
        <w:rPr>
          <w:rFonts w:ascii="Verdana" w:hAnsi="Verdana"/>
          <w:sz w:val="20"/>
          <w:szCs w:val="20"/>
          <w:lang w:val="en-US"/>
        </w:rPr>
        <w:t xml:space="preserve"> </w:t>
      </w:r>
      <w:r w:rsidR="007C1616">
        <w:rPr>
          <w:rFonts w:ascii="Verdana" w:hAnsi="Verdana"/>
          <w:sz w:val="20"/>
          <w:szCs w:val="20"/>
          <w:lang w:val="en-US"/>
        </w:rPr>
        <w:t>A</w:t>
      </w:r>
      <w:r w:rsidR="0081607C">
        <w:rPr>
          <w:rFonts w:ascii="Verdana" w:hAnsi="Verdana"/>
          <w:sz w:val="20"/>
          <w:szCs w:val="20"/>
          <w:lang w:val="en-US"/>
        </w:rPr>
        <w:t xml:space="preserve"> case study of </w:t>
      </w:r>
      <w:r w:rsidR="007C1616">
        <w:rPr>
          <w:rFonts w:ascii="Verdana" w:hAnsi="Verdana"/>
          <w:sz w:val="20"/>
          <w:szCs w:val="20"/>
          <w:lang w:val="en-US"/>
        </w:rPr>
        <w:t xml:space="preserve">the </w:t>
      </w:r>
      <w:r w:rsidR="0081607C">
        <w:rPr>
          <w:rFonts w:ascii="Verdana" w:hAnsi="Verdana"/>
          <w:sz w:val="20"/>
          <w:szCs w:val="20"/>
          <w:lang w:val="en-US"/>
        </w:rPr>
        <w:t>first AES in Finland</w:t>
      </w:r>
      <w:r w:rsidR="0067426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hyperlink r:id="rId7" w:history="1">
        <w:r w:rsidR="006A4E24" w:rsidRPr="0098116B">
          <w:rPr>
            <w:rStyle w:val="Hyperlinkki"/>
            <w:rFonts w:ascii="Verdana" w:hAnsi="Verdana"/>
            <w:sz w:val="20"/>
            <w:szCs w:val="20"/>
            <w:lang w:val="en-US"/>
          </w:rPr>
          <w:t>http://blogs.helsinki.fi/palopuronsymbioosi/</w:t>
        </w:r>
      </w:hyperlink>
      <w:r w:rsidR="002C2FBD">
        <w:rPr>
          <w:rFonts w:ascii="Verdana" w:hAnsi="Verdana"/>
          <w:sz w:val="20"/>
          <w:szCs w:val="20"/>
          <w:lang w:val="en-US"/>
        </w:rPr>
        <w:t>)</w:t>
      </w:r>
      <w:r w:rsidR="006A4E24">
        <w:rPr>
          <w:rFonts w:ascii="Verdana" w:hAnsi="Verdana"/>
          <w:sz w:val="20"/>
          <w:szCs w:val="20"/>
          <w:lang w:val="en-US"/>
        </w:rPr>
        <w:t xml:space="preserve"> </w:t>
      </w:r>
      <w:r w:rsidR="00674265">
        <w:rPr>
          <w:rFonts w:ascii="Verdana" w:hAnsi="Verdana"/>
          <w:sz w:val="20"/>
          <w:szCs w:val="20"/>
          <w:lang w:val="en-US"/>
        </w:rPr>
        <w:t>indicate</w:t>
      </w:r>
      <w:r w:rsidR="00AB5D14">
        <w:rPr>
          <w:rFonts w:ascii="Verdana" w:hAnsi="Verdana"/>
          <w:sz w:val="20"/>
          <w:szCs w:val="20"/>
          <w:lang w:val="en-US"/>
        </w:rPr>
        <w:t>s</w:t>
      </w:r>
      <w:r w:rsidR="0081607C">
        <w:rPr>
          <w:rFonts w:ascii="Verdana" w:hAnsi="Verdana"/>
          <w:sz w:val="20"/>
          <w:szCs w:val="20"/>
          <w:lang w:val="en-US"/>
        </w:rPr>
        <w:t xml:space="preserve"> </w:t>
      </w:r>
      <w:r w:rsidR="00674265">
        <w:rPr>
          <w:rFonts w:ascii="Verdana" w:hAnsi="Verdana"/>
          <w:sz w:val="20"/>
          <w:szCs w:val="20"/>
          <w:lang w:val="en-US"/>
        </w:rPr>
        <w:t>that</w:t>
      </w:r>
      <w:r w:rsidR="0081607C">
        <w:rPr>
          <w:rFonts w:ascii="Verdana" w:hAnsi="Verdana"/>
          <w:sz w:val="20"/>
          <w:szCs w:val="20"/>
          <w:lang w:val="en-US"/>
        </w:rPr>
        <w:t xml:space="preserve"> </w:t>
      </w:r>
      <w:bookmarkEnd w:id="0"/>
      <w:r w:rsidR="0081607C">
        <w:rPr>
          <w:rFonts w:ascii="Verdana" w:hAnsi="Verdana"/>
          <w:sz w:val="20"/>
          <w:szCs w:val="20"/>
          <w:lang w:val="en-US"/>
        </w:rPr>
        <w:t>productivity of</w:t>
      </w:r>
      <w:r w:rsidR="007C1616">
        <w:rPr>
          <w:rFonts w:ascii="Verdana" w:hAnsi="Verdana"/>
          <w:sz w:val="20"/>
          <w:szCs w:val="20"/>
          <w:lang w:val="en-US"/>
        </w:rPr>
        <w:t xml:space="preserve"> </w:t>
      </w:r>
      <w:r w:rsidR="00AB5D14">
        <w:rPr>
          <w:rFonts w:ascii="Verdana" w:hAnsi="Verdana"/>
          <w:sz w:val="20"/>
          <w:szCs w:val="20"/>
          <w:lang w:val="en-US"/>
        </w:rPr>
        <w:t xml:space="preserve">an </w:t>
      </w:r>
      <w:r w:rsidR="0081607C">
        <w:rPr>
          <w:rFonts w:ascii="Verdana" w:hAnsi="Verdana"/>
          <w:sz w:val="20"/>
          <w:szCs w:val="20"/>
          <w:lang w:val="en-US"/>
        </w:rPr>
        <w:t xml:space="preserve">organic crop farm </w:t>
      </w:r>
      <w:r w:rsidR="00D97FDF">
        <w:rPr>
          <w:rFonts w:ascii="Verdana" w:hAnsi="Verdana"/>
          <w:sz w:val="20"/>
          <w:szCs w:val="20"/>
          <w:lang w:val="en-US"/>
        </w:rPr>
        <w:t xml:space="preserve">has the potential </w:t>
      </w:r>
      <w:r w:rsidR="00C46A51">
        <w:rPr>
          <w:rFonts w:ascii="Verdana" w:hAnsi="Verdana"/>
          <w:sz w:val="20"/>
          <w:szCs w:val="20"/>
          <w:lang w:val="en-US"/>
        </w:rPr>
        <w:t>to be</w:t>
      </w:r>
      <w:r w:rsidR="0081607C">
        <w:rPr>
          <w:rFonts w:ascii="Verdana" w:hAnsi="Verdana"/>
          <w:sz w:val="20"/>
          <w:szCs w:val="20"/>
          <w:lang w:val="en-US"/>
        </w:rPr>
        <w:t xml:space="preserve"> increased</w:t>
      </w:r>
      <w:r w:rsidR="00D97FDF">
        <w:rPr>
          <w:rFonts w:ascii="Verdana" w:hAnsi="Verdana"/>
          <w:sz w:val="20"/>
          <w:szCs w:val="20"/>
          <w:lang w:val="en-US"/>
        </w:rPr>
        <w:t xml:space="preserve"> through</w:t>
      </w:r>
      <w:r w:rsidR="003314DF">
        <w:rPr>
          <w:rFonts w:ascii="Verdana" w:hAnsi="Verdana"/>
          <w:sz w:val="20"/>
          <w:szCs w:val="20"/>
          <w:lang w:val="en-US"/>
        </w:rPr>
        <w:t xml:space="preserve"> produc</w:t>
      </w:r>
      <w:r w:rsidR="00D97FDF">
        <w:rPr>
          <w:rFonts w:ascii="Verdana" w:hAnsi="Verdana"/>
          <w:sz w:val="20"/>
          <w:szCs w:val="20"/>
          <w:lang w:val="en-US"/>
        </w:rPr>
        <w:t xml:space="preserve">tion </w:t>
      </w:r>
      <w:r w:rsidR="00C46A51">
        <w:rPr>
          <w:rFonts w:ascii="Verdana" w:hAnsi="Verdana"/>
          <w:sz w:val="20"/>
          <w:szCs w:val="20"/>
          <w:lang w:val="en-US"/>
        </w:rPr>
        <w:t>of biogas</w:t>
      </w:r>
      <w:r w:rsidR="003314DF">
        <w:rPr>
          <w:rFonts w:ascii="Verdana" w:hAnsi="Verdana"/>
          <w:sz w:val="20"/>
          <w:szCs w:val="20"/>
          <w:lang w:val="en-US"/>
        </w:rPr>
        <w:t xml:space="preserve"> from green manure </w:t>
      </w:r>
      <w:r w:rsidR="006D7631">
        <w:rPr>
          <w:rFonts w:ascii="Verdana" w:hAnsi="Verdana"/>
          <w:sz w:val="20"/>
          <w:szCs w:val="20"/>
          <w:lang w:val="en-US"/>
        </w:rPr>
        <w:t>leys</w:t>
      </w:r>
      <w:r w:rsidR="00B03602">
        <w:rPr>
          <w:rFonts w:ascii="Verdana" w:hAnsi="Verdana"/>
          <w:sz w:val="20"/>
          <w:szCs w:val="20"/>
          <w:lang w:val="en-US"/>
        </w:rPr>
        <w:t xml:space="preserve">, fallows </w:t>
      </w:r>
      <w:r w:rsidR="000E0EE3">
        <w:rPr>
          <w:rFonts w:ascii="Verdana" w:hAnsi="Verdana"/>
          <w:sz w:val="20"/>
          <w:szCs w:val="20"/>
          <w:lang w:val="en-US"/>
        </w:rPr>
        <w:t>and other locally available biomasses</w:t>
      </w:r>
      <w:r w:rsidR="0081607C">
        <w:rPr>
          <w:rFonts w:ascii="Verdana" w:hAnsi="Verdana"/>
          <w:sz w:val="20"/>
          <w:szCs w:val="20"/>
          <w:lang w:val="en-US"/>
        </w:rPr>
        <w:t xml:space="preserve">. </w:t>
      </w:r>
      <w:r w:rsidR="00416544">
        <w:rPr>
          <w:rFonts w:ascii="Verdana" w:hAnsi="Verdana"/>
          <w:sz w:val="20"/>
          <w:szCs w:val="20"/>
          <w:lang w:val="en-US"/>
        </w:rPr>
        <w:t>At the same time</w:t>
      </w:r>
      <w:r w:rsidR="00E433FB">
        <w:rPr>
          <w:rFonts w:ascii="Verdana" w:hAnsi="Verdana"/>
          <w:sz w:val="20"/>
          <w:szCs w:val="20"/>
          <w:lang w:val="en-US"/>
        </w:rPr>
        <w:t>, th</w:t>
      </w:r>
      <w:r w:rsidR="00AB5D14">
        <w:rPr>
          <w:rFonts w:ascii="Verdana" w:hAnsi="Verdana"/>
          <w:sz w:val="20"/>
          <w:szCs w:val="20"/>
          <w:lang w:val="en-US"/>
        </w:rPr>
        <w:t>is</w:t>
      </w:r>
      <w:r w:rsidR="00416544">
        <w:rPr>
          <w:rFonts w:ascii="Verdana" w:hAnsi="Verdana"/>
          <w:sz w:val="20"/>
          <w:szCs w:val="20"/>
          <w:lang w:val="en-US"/>
        </w:rPr>
        <w:t xml:space="preserve"> farm bec</w:t>
      </w:r>
      <w:r w:rsidR="00D97FDF">
        <w:rPr>
          <w:rFonts w:ascii="Verdana" w:hAnsi="Verdana"/>
          <w:sz w:val="20"/>
          <w:szCs w:val="20"/>
          <w:lang w:val="en-US"/>
        </w:rPr>
        <w:t>o</w:t>
      </w:r>
      <w:r w:rsidR="00416544">
        <w:rPr>
          <w:rFonts w:ascii="Verdana" w:hAnsi="Verdana"/>
          <w:sz w:val="20"/>
          <w:szCs w:val="20"/>
          <w:lang w:val="en-US"/>
        </w:rPr>
        <w:t>m</w:t>
      </w:r>
      <w:r w:rsidR="0081607C">
        <w:rPr>
          <w:rFonts w:ascii="Verdana" w:hAnsi="Verdana"/>
          <w:sz w:val="20"/>
          <w:szCs w:val="20"/>
          <w:lang w:val="en-US"/>
        </w:rPr>
        <w:t>e</w:t>
      </w:r>
      <w:r w:rsidR="00D97FDF">
        <w:rPr>
          <w:rFonts w:ascii="Verdana" w:hAnsi="Verdana"/>
          <w:sz w:val="20"/>
          <w:szCs w:val="20"/>
          <w:lang w:val="en-US"/>
        </w:rPr>
        <w:t>s</w:t>
      </w:r>
      <w:r w:rsidR="00416544">
        <w:rPr>
          <w:rFonts w:ascii="Verdana" w:hAnsi="Verdana"/>
          <w:sz w:val="20"/>
          <w:szCs w:val="20"/>
          <w:lang w:val="en-US"/>
        </w:rPr>
        <w:t xml:space="preserve"> a net</w:t>
      </w:r>
      <w:r w:rsidR="00E433FB">
        <w:rPr>
          <w:rFonts w:ascii="Verdana" w:hAnsi="Verdana"/>
          <w:sz w:val="20"/>
          <w:szCs w:val="20"/>
          <w:lang w:val="en-US"/>
        </w:rPr>
        <w:t>-</w:t>
      </w:r>
      <w:r w:rsidR="00416544">
        <w:rPr>
          <w:rFonts w:ascii="Verdana" w:hAnsi="Verdana"/>
          <w:sz w:val="20"/>
          <w:szCs w:val="20"/>
          <w:lang w:val="en-US"/>
        </w:rPr>
        <w:t xml:space="preserve">energy producer instead of being </w:t>
      </w:r>
      <w:r w:rsidR="000E0EE3">
        <w:rPr>
          <w:rFonts w:ascii="Verdana" w:hAnsi="Verdana"/>
          <w:sz w:val="20"/>
          <w:szCs w:val="20"/>
          <w:lang w:val="en-US"/>
        </w:rPr>
        <w:t>an</w:t>
      </w:r>
      <w:r w:rsidR="00416544">
        <w:rPr>
          <w:rFonts w:ascii="Verdana" w:hAnsi="Verdana"/>
          <w:sz w:val="20"/>
          <w:szCs w:val="20"/>
          <w:lang w:val="en-US"/>
        </w:rPr>
        <w:t xml:space="preserve"> energy consumer</w:t>
      </w:r>
      <w:r w:rsidR="009906D4">
        <w:rPr>
          <w:rFonts w:ascii="Verdana" w:hAnsi="Verdana"/>
          <w:sz w:val="20"/>
          <w:szCs w:val="20"/>
          <w:lang w:val="en-US"/>
        </w:rPr>
        <w:t>. Combining the food processing, crop production, energy production</w:t>
      </w:r>
      <w:r w:rsidR="00D97FDF">
        <w:rPr>
          <w:rFonts w:ascii="Verdana" w:hAnsi="Verdana"/>
          <w:sz w:val="20"/>
          <w:szCs w:val="20"/>
          <w:lang w:val="en-US"/>
        </w:rPr>
        <w:t>,</w:t>
      </w:r>
      <w:r w:rsidR="009906D4">
        <w:rPr>
          <w:rFonts w:ascii="Verdana" w:hAnsi="Verdana"/>
          <w:sz w:val="20"/>
          <w:szCs w:val="20"/>
          <w:lang w:val="en-US"/>
        </w:rPr>
        <w:t xml:space="preserve"> and closer interaction with consumers </w:t>
      </w:r>
      <w:r w:rsidR="00416544">
        <w:rPr>
          <w:rFonts w:ascii="Verdana" w:hAnsi="Verdana"/>
          <w:sz w:val="20"/>
          <w:szCs w:val="20"/>
          <w:lang w:val="en-US"/>
        </w:rPr>
        <w:t>increase</w:t>
      </w:r>
      <w:r w:rsidR="00AB5D14">
        <w:rPr>
          <w:rFonts w:ascii="Verdana" w:hAnsi="Verdana"/>
          <w:sz w:val="20"/>
          <w:szCs w:val="20"/>
          <w:lang w:val="en-US"/>
        </w:rPr>
        <w:t>s</w:t>
      </w:r>
      <w:r w:rsidR="00416544">
        <w:rPr>
          <w:rFonts w:ascii="Verdana" w:hAnsi="Verdana"/>
          <w:sz w:val="20"/>
          <w:szCs w:val="20"/>
          <w:lang w:val="en-US"/>
        </w:rPr>
        <w:t xml:space="preserve"> the </w:t>
      </w:r>
      <w:r w:rsidR="00E433FB">
        <w:rPr>
          <w:rFonts w:ascii="Verdana" w:hAnsi="Verdana"/>
          <w:sz w:val="20"/>
          <w:szCs w:val="20"/>
          <w:lang w:val="en-US"/>
        </w:rPr>
        <w:t xml:space="preserve">overall </w:t>
      </w:r>
      <w:r w:rsidR="00416544">
        <w:rPr>
          <w:rFonts w:ascii="Verdana" w:hAnsi="Verdana"/>
          <w:sz w:val="20"/>
          <w:szCs w:val="20"/>
          <w:lang w:val="en-US"/>
        </w:rPr>
        <w:t>sustainability</w:t>
      </w:r>
      <w:r w:rsidR="00E433FB">
        <w:rPr>
          <w:rFonts w:ascii="Verdana" w:hAnsi="Verdana"/>
          <w:sz w:val="20"/>
          <w:szCs w:val="20"/>
          <w:lang w:val="en-US"/>
        </w:rPr>
        <w:t xml:space="preserve"> of the </w:t>
      </w:r>
      <w:r w:rsidR="009906D4">
        <w:rPr>
          <w:rFonts w:ascii="Verdana" w:hAnsi="Verdana"/>
          <w:sz w:val="20"/>
          <w:szCs w:val="20"/>
          <w:lang w:val="en-US"/>
        </w:rPr>
        <w:t xml:space="preserve">local </w:t>
      </w:r>
      <w:r w:rsidR="00AF7894">
        <w:rPr>
          <w:rFonts w:ascii="Verdana" w:hAnsi="Verdana"/>
          <w:sz w:val="20"/>
          <w:szCs w:val="20"/>
          <w:lang w:val="en-US"/>
        </w:rPr>
        <w:t>food system</w:t>
      </w:r>
      <w:r w:rsidR="00F10329">
        <w:rPr>
          <w:rFonts w:ascii="Verdana" w:hAnsi="Verdana"/>
          <w:sz w:val="20"/>
          <w:szCs w:val="20"/>
          <w:lang w:val="en-US"/>
        </w:rPr>
        <w:t xml:space="preserve"> </w:t>
      </w:r>
    </w:p>
    <w:p w14:paraId="483CE8FE" w14:textId="4CAAE878" w:rsidR="002213FB" w:rsidRPr="000B2DC8" w:rsidRDefault="002213FB">
      <w:pPr>
        <w:rPr>
          <w:rFonts w:ascii="Verdana" w:hAnsi="Verdana"/>
          <w:b/>
          <w:sz w:val="20"/>
          <w:szCs w:val="20"/>
          <w:lang w:val="en-US"/>
        </w:rPr>
      </w:pPr>
      <w:r w:rsidRPr="000B2DC8">
        <w:rPr>
          <w:rFonts w:ascii="Verdana" w:hAnsi="Verdana"/>
          <w:b/>
          <w:sz w:val="20"/>
          <w:szCs w:val="20"/>
          <w:lang w:val="en-US"/>
        </w:rPr>
        <w:t>Background and objectives</w:t>
      </w:r>
    </w:p>
    <w:p w14:paraId="63C324D9" w14:textId="2CCF77F8" w:rsidR="00490F9F" w:rsidRDefault="00E433F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AES</w:t>
      </w:r>
      <w:r w:rsidR="000B2DC8">
        <w:rPr>
          <w:rFonts w:ascii="Verdana" w:hAnsi="Verdana"/>
          <w:sz w:val="20"/>
          <w:szCs w:val="20"/>
          <w:lang w:val="en-US"/>
        </w:rPr>
        <w:t xml:space="preserve"> is a</w:t>
      </w:r>
      <w:r w:rsidR="004751A1">
        <w:rPr>
          <w:rFonts w:ascii="Verdana" w:hAnsi="Verdana"/>
          <w:sz w:val="20"/>
          <w:szCs w:val="20"/>
          <w:lang w:val="en-US"/>
        </w:rPr>
        <w:t xml:space="preserve"> </w:t>
      </w:r>
      <w:r w:rsidR="003314DF">
        <w:rPr>
          <w:rFonts w:ascii="Verdana" w:hAnsi="Verdana"/>
          <w:sz w:val="20"/>
          <w:szCs w:val="20"/>
          <w:lang w:val="en-US"/>
        </w:rPr>
        <w:t xml:space="preserve">model </w:t>
      </w:r>
      <w:r w:rsidR="00AF7894">
        <w:rPr>
          <w:rFonts w:ascii="Verdana" w:hAnsi="Verdana"/>
          <w:sz w:val="20"/>
          <w:szCs w:val="20"/>
          <w:lang w:val="en-US"/>
        </w:rPr>
        <w:t xml:space="preserve">which </w:t>
      </w:r>
      <w:r w:rsidR="00AB5D14">
        <w:rPr>
          <w:rFonts w:ascii="Verdana" w:hAnsi="Verdana"/>
          <w:sz w:val="20"/>
          <w:szCs w:val="20"/>
          <w:lang w:val="en-US"/>
        </w:rPr>
        <w:t xml:space="preserve">is </w:t>
      </w:r>
      <w:r w:rsidR="008D32BC">
        <w:rPr>
          <w:rFonts w:ascii="Verdana" w:hAnsi="Verdana"/>
          <w:sz w:val="20"/>
          <w:szCs w:val="20"/>
          <w:lang w:val="en-US"/>
        </w:rPr>
        <w:t>based</w:t>
      </w:r>
      <w:r w:rsidR="00AB5D14">
        <w:rPr>
          <w:rFonts w:ascii="Verdana" w:hAnsi="Verdana"/>
          <w:sz w:val="20"/>
          <w:szCs w:val="20"/>
          <w:lang w:val="en-US"/>
        </w:rPr>
        <w:t xml:space="preserve"> on</w:t>
      </w:r>
      <w:r w:rsidR="004751A1">
        <w:rPr>
          <w:rFonts w:ascii="Verdana" w:hAnsi="Verdana"/>
          <w:sz w:val="20"/>
          <w:szCs w:val="20"/>
          <w:lang w:val="en-US"/>
        </w:rPr>
        <w:t xml:space="preserve"> the theory of industrial symbiosis</w:t>
      </w:r>
      <w:r w:rsidR="003314DF">
        <w:rPr>
          <w:rFonts w:ascii="Verdana" w:hAnsi="Verdana"/>
          <w:sz w:val="20"/>
          <w:szCs w:val="20"/>
          <w:lang w:val="en-US"/>
        </w:rPr>
        <w:t xml:space="preserve"> and industrial ecology (Koppelmäki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C4728">
        <w:rPr>
          <w:rFonts w:ascii="Verdana" w:hAnsi="Verdana"/>
          <w:i/>
          <w:sz w:val="20"/>
          <w:szCs w:val="20"/>
          <w:lang w:val="en-US"/>
        </w:rPr>
        <w:t>et al</w:t>
      </w:r>
      <w:r w:rsidR="003314DF">
        <w:rPr>
          <w:rFonts w:ascii="Verdana" w:hAnsi="Verdana"/>
          <w:sz w:val="20"/>
          <w:szCs w:val="20"/>
          <w:lang w:val="en-US"/>
        </w:rPr>
        <w:t xml:space="preserve"> 2016). Industrial ecology </w:t>
      </w:r>
      <w:r w:rsidR="007C1616">
        <w:rPr>
          <w:rFonts w:ascii="Verdana" w:hAnsi="Verdana"/>
          <w:sz w:val="20"/>
          <w:szCs w:val="20"/>
          <w:lang w:val="en-US"/>
        </w:rPr>
        <w:t xml:space="preserve">describes a </w:t>
      </w:r>
      <w:r w:rsidR="0088759E">
        <w:rPr>
          <w:rFonts w:ascii="Verdana" w:hAnsi="Verdana"/>
          <w:sz w:val="20"/>
          <w:szCs w:val="20"/>
          <w:lang w:val="en-US"/>
        </w:rPr>
        <w:t>production</w:t>
      </w:r>
      <w:r w:rsidR="003314DF">
        <w:rPr>
          <w:rFonts w:ascii="Verdana" w:hAnsi="Verdana"/>
          <w:sz w:val="20"/>
          <w:szCs w:val="20"/>
          <w:lang w:val="en-US"/>
        </w:rPr>
        <w:t xml:space="preserve"> </w:t>
      </w:r>
      <w:r w:rsidR="007C1616">
        <w:rPr>
          <w:rFonts w:ascii="Verdana" w:hAnsi="Verdana"/>
          <w:sz w:val="20"/>
          <w:szCs w:val="20"/>
          <w:lang w:val="en-US"/>
        </w:rPr>
        <w:t xml:space="preserve">model </w:t>
      </w:r>
      <w:r w:rsidR="003314DF">
        <w:rPr>
          <w:rFonts w:ascii="Verdana" w:hAnsi="Verdana"/>
          <w:sz w:val="20"/>
          <w:szCs w:val="20"/>
          <w:lang w:val="en-US"/>
        </w:rPr>
        <w:t>in which nutrient and energy flows resemble those in natural ecosystems (</w:t>
      </w:r>
      <w:proofErr w:type="spellStart"/>
      <w:r w:rsidR="009D174F">
        <w:rPr>
          <w:rFonts w:ascii="Verdana" w:hAnsi="Verdana"/>
          <w:sz w:val="20"/>
          <w:szCs w:val="20"/>
          <w:lang w:val="en-US"/>
        </w:rPr>
        <w:t>Graedel</w:t>
      </w:r>
      <w:proofErr w:type="spellEnd"/>
      <w:r w:rsidR="009D174F">
        <w:rPr>
          <w:rFonts w:ascii="Verdana" w:hAnsi="Verdana"/>
          <w:sz w:val="20"/>
          <w:szCs w:val="20"/>
          <w:lang w:val="en-US"/>
        </w:rPr>
        <w:t xml:space="preserve"> 1996, </w:t>
      </w:r>
      <w:proofErr w:type="spellStart"/>
      <w:r w:rsidR="003314DF" w:rsidRPr="003314DF">
        <w:rPr>
          <w:rFonts w:ascii="Verdana" w:hAnsi="Verdana"/>
          <w:sz w:val="20"/>
          <w:szCs w:val="20"/>
          <w:lang w:val="en-US"/>
        </w:rPr>
        <w:t>Graedel</w:t>
      </w:r>
      <w:proofErr w:type="spellEnd"/>
      <w:r w:rsidR="003314DF" w:rsidRPr="003314DF">
        <w:rPr>
          <w:rFonts w:ascii="Verdana" w:hAnsi="Verdana"/>
          <w:sz w:val="20"/>
          <w:szCs w:val="20"/>
          <w:lang w:val="en-US"/>
        </w:rPr>
        <w:t xml:space="preserve"> &amp; Allenby 1996)</w:t>
      </w:r>
      <w:r w:rsidR="00F24913">
        <w:rPr>
          <w:rFonts w:ascii="Verdana" w:hAnsi="Verdana"/>
          <w:sz w:val="20"/>
          <w:szCs w:val="20"/>
          <w:lang w:val="en-US"/>
        </w:rPr>
        <w:t>.</w:t>
      </w:r>
      <w:r w:rsidR="005D1E04">
        <w:rPr>
          <w:rFonts w:ascii="Verdana" w:hAnsi="Verdana"/>
          <w:sz w:val="20"/>
          <w:szCs w:val="20"/>
          <w:lang w:val="en-US"/>
        </w:rPr>
        <w:t xml:space="preserve"> </w:t>
      </w:r>
      <w:r w:rsidR="00F24913">
        <w:rPr>
          <w:rFonts w:ascii="Verdana" w:hAnsi="Verdana"/>
          <w:sz w:val="20"/>
          <w:szCs w:val="20"/>
          <w:lang w:val="en-US"/>
        </w:rPr>
        <w:t>I</w:t>
      </w:r>
      <w:r w:rsidR="005D1E04">
        <w:rPr>
          <w:rFonts w:ascii="Verdana" w:hAnsi="Verdana"/>
          <w:sz w:val="20"/>
          <w:szCs w:val="20"/>
          <w:lang w:val="en-US"/>
        </w:rPr>
        <w:t xml:space="preserve">ndustrial symbiosis refers to </w:t>
      </w:r>
      <w:r w:rsidR="003314DF">
        <w:rPr>
          <w:rFonts w:ascii="Verdana" w:hAnsi="Verdana"/>
          <w:sz w:val="20"/>
          <w:szCs w:val="20"/>
          <w:lang w:val="en-US"/>
        </w:rPr>
        <w:t xml:space="preserve">operations </w:t>
      </w:r>
      <w:r w:rsidR="00AB5D14">
        <w:rPr>
          <w:rFonts w:ascii="Verdana" w:hAnsi="Verdana"/>
          <w:sz w:val="20"/>
          <w:szCs w:val="20"/>
          <w:lang w:val="en-US"/>
        </w:rPr>
        <w:t xml:space="preserve">which are spatially situated in close </w:t>
      </w:r>
      <w:r w:rsidR="003314DF">
        <w:rPr>
          <w:rFonts w:ascii="Verdana" w:hAnsi="Verdana"/>
          <w:sz w:val="20"/>
          <w:szCs w:val="20"/>
          <w:lang w:val="en-US"/>
        </w:rPr>
        <w:t>prox</w:t>
      </w:r>
      <w:r w:rsidR="00286057">
        <w:rPr>
          <w:rFonts w:ascii="Verdana" w:hAnsi="Verdana"/>
          <w:sz w:val="20"/>
          <w:szCs w:val="20"/>
          <w:lang w:val="en-US"/>
        </w:rPr>
        <w:t xml:space="preserve">imity allowing co-evolution </w:t>
      </w:r>
      <w:r w:rsidR="00490F9F">
        <w:rPr>
          <w:rFonts w:ascii="Verdana" w:hAnsi="Verdana"/>
          <w:sz w:val="20"/>
          <w:szCs w:val="20"/>
          <w:lang w:val="en-US"/>
        </w:rPr>
        <w:t xml:space="preserve">and </w:t>
      </w:r>
      <w:r w:rsidR="00CD5F00">
        <w:rPr>
          <w:rFonts w:ascii="Verdana" w:hAnsi="Verdana"/>
          <w:sz w:val="20"/>
          <w:szCs w:val="20"/>
          <w:lang w:val="en-US"/>
        </w:rPr>
        <w:t>increased resource efficiency (</w:t>
      </w:r>
      <w:proofErr w:type="spellStart"/>
      <w:r w:rsidR="00CD5F00">
        <w:rPr>
          <w:rFonts w:ascii="Verdana" w:hAnsi="Verdana"/>
          <w:sz w:val="20"/>
          <w:szCs w:val="20"/>
          <w:lang w:val="en-US"/>
        </w:rPr>
        <w:t>Chertow</w:t>
      </w:r>
      <w:proofErr w:type="spellEnd"/>
      <w:r w:rsidR="00CD5F00">
        <w:rPr>
          <w:rFonts w:ascii="Verdana" w:hAnsi="Verdana"/>
          <w:sz w:val="20"/>
          <w:szCs w:val="20"/>
          <w:lang w:val="en-US"/>
        </w:rPr>
        <w:t xml:space="preserve"> 2000)</w:t>
      </w:r>
      <w:r w:rsidR="005D1E04">
        <w:rPr>
          <w:rFonts w:ascii="Verdana" w:hAnsi="Verdana"/>
          <w:sz w:val="20"/>
          <w:szCs w:val="20"/>
          <w:lang w:val="en-US"/>
        </w:rPr>
        <w:t>.</w:t>
      </w:r>
      <w:r w:rsidR="00CD5F00">
        <w:rPr>
          <w:rFonts w:ascii="Verdana" w:hAnsi="Verdana"/>
          <w:sz w:val="20"/>
          <w:szCs w:val="20"/>
          <w:lang w:val="en-US"/>
        </w:rPr>
        <w:t xml:space="preserve"> </w:t>
      </w:r>
    </w:p>
    <w:p w14:paraId="50698B19" w14:textId="0F3488DB" w:rsidR="0097092B" w:rsidRDefault="00E433F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first</w:t>
      </w:r>
      <w:r w:rsidR="00935AF2">
        <w:rPr>
          <w:rFonts w:ascii="Verdana" w:hAnsi="Verdana"/>
          <w:sz w:val="20"/>
          <w:szCs w:val="20"/>
          <w:lang w:val="en-US"/>
        </w:rPr>
        <w:t xml:space="preserve"> functional incarnation of 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490F9F">
        <w:rPr>
          <w:rFonts w:ascii="Verdana" w:hAnsi="Verdana"/>
          <w:sz w:val="20"/>
          <w:szCs w:val="20"/>
          <w:lang w:val="en-US"/>
        </w:rPr>
        <w:t>AES</w:t>
      </w:r>
      <w:r w:rsidR="00935AF2">
        <w:rPr>
          <w:rFonts w:ascii="Verdana" w:hAnsi="Verdana"/>
          <w:sz w:val="20"/>
          <w:szCs w:val="20"/>
          <w:lang w:val="en-US"/>
        </w:rPr>
        <w:t xml:space="preserve"> </w:t>
      </w:r>
      <w:r w:rsidR="00C46A51">
        <w:rPr>
          <w:rFonts w:ascii="Verdana" w:hAnsi="Verdana"/>
          <w:sz w:val="20"/>
          <w:szCs w:val="20"/>
          <w:lang w:val="en-US"/>
        </w:rPr>
        <w:t>concept is</w:t>
      </w:r>
      <w:r w:rsidR="00D97FDF">
        <w:rPr>
          <w:rFonts w:ascii="Verdana" w:hAnsi="Verdana"/>
          <w:sz w:val="20"/>
          <w:szCs w:val="20"/>
          <w:lang w:val="en-US"/>
        </w:rPr>
        <w:t xml:space="preserve"> actively forming</w:t>
      </w:r>
      <w:r w:rsidR="00AA4214">
        <w:rPr>
          <w:rFonts w:ascii="Verdana" w:hAnsi="Verdana"/>
          <w:sz w:val="20"/>
          <w:szCs w:val="20"/>
          <w:lang w:val="en-US"/>
        </w:rPr>
        <w:t xml:space="preserve"> </w:t>
      </w:r>
      <w:r w:rsidR="00490F9F">
        <w:rPr>
          <w:rFonts w:ascii="Verdana" w:hAnsi="Verdana"/>
          <w:sz w:val="20"/>
          <w:szCs w:val="20"/>
          <w:lang w:val="en-US"/>
        </w:rPr>
        <w:t xml:space="preserve">in </w:t>
      </w:r>
      <w:proofErr w:type="spellStart"/>
      <w:r w:rsidR="00490F9F">
        <w:rPr>
          <w:rFonts w:ascii="Verdana" w:hAnsi="Verdana"/>
          <w:sz w:val="20"/>
          <w:szCs w:val="20"/>
          <w:lang w:val="en-US"/>
        </w:rPr>
        <w:t>Palopuro</w:t>
      </w:r>
      <w:proofErr w:type="spellEnd"/>
      <w:r w:rsidR="00490F9F">
        <w:rPr>
          <w:rFonts w:ascii="Verdana" w:hAnsi="Verdana"/>
          <w:sz w:val="20"/>
          <w:szCs w:val="20"/>
          <w:lang w:val="en-US"/>
        </w:rPr>
        <w:t xml:space="preserve"> </w:t>
      </w:r>
      <w:r w:rsidR="00FE255A">
        <w:rPr>
          <w:rFonts w:ascii="Verdana" w:hAnsi="Verdana"/>
          <w:sz w:val="20"/>
          <w:szCs w:val="20"/>
          <w:lang w:val="en-US"/>
        </w:rPr>
        <w:t>village, near</w:t>
      </w:r>
      <w:r w:rsidR="00490F9F">
        <w:rPr>
          <w:rFonts w:ascii="Verdana" w:hAnsi="Verdana"/>
          <w:sz w:val="20"/>
          <w:szCs w:val="20"/>
          <w:lang w:val="en-US"/>
        </w:rPr>
        <w:t xml:space="preserve"> the city of </w:t>
      </w:r>
      <w:proofErr w:type="spellStart"/>
      <w:r w:rsidR="00490F9F">
        <w:rPr>
          <w:rFonts w:ascii="Verdana" w:hAnsi="Verdana"/>
          <w:sz w:val="20"/>
          <w:szCs w:val="20"/>
          <w:lang w:val="en-US"/>
        </w:rPr>
        <w:t>Hyvinkää</w:t>
      </w:r>
      <w:proofErr w:type="spellEnd"/>
      <w:r w:rsidR="00490F9F">
        <w:rPr>
          <w:rFonts w:ascii="Verdana" w:hAnsi="Verdana"/>
          <w:sz w:val="20"/>
          <w:szCs w:val="20"/>
          <w:lang w:val="en-US"/>
        </w:rPr>
        <w:t xml:space="preserve"> in Southern Finland.</w:t>
      </w:r>
      <w:r w:rsidR="003A1C88">
        <w:rPr>
          <w:rFonts w:ascii="Verdana" w:hAnsi="Verdana"/>
          <w:sz w:val="20"/>
          <w:szCs w:val="20"/>
          <w:lang w:val="en-US"/>
        </w:rPr>
        <w:t xml:space="preserve"> </w:t>
      </w:r>
      <w:r w:rsidR="007C1616">
        <w:rPr>
          <w:rFonts w:ascii="Verdana" w:hAnsi="Verdana"/>
          <w:sz w:val="20"/>
          <w:szCs w:val="20"/>
          <w:lang w:val="en-US"/>
        </w:rPr>
        <w:t>A</w:t>
      </w:r>
      <w:r w:rsidR="00F24913">
        <w:rPr>
          <w:rFonts w:ascii="Verdana" w:hAnsi="Verdana"/>
          <w:sz w:val="20"/>
          <w:szCs w:val="20"/>
          <w:lang w:val="en-US"/>
        </w:rPr>
        <w:t xml:space="preserve"> </w:t>
      </w:r>
      <w:r w:rsidR="00E93DD4">
        <w:rPr>
          <w:rFonts w:ascii="Verdana" w:hAnsi="Verdana"/>
          <w:sz w:val="20"/>
          <w:szCs w:val="20"/>
          <w:lang w:val="en-US"/>
        </w:rPr>
        <w:t xml:space="preserve">symbiosis </w:t>
      </w:r>
      <w:r w:rsidR="007C1616">
        <w:rPr>
          <w:rFonts w:ascii="Verdana" w:hAnsi="Verdana"/>
          <w:sz w:val="20"/>
          <w:szCs w:val="20"/>
          <w:lang w:val="en-US"/>
        </w:rPr>
        <w:t xml:space="preserve">exists </w:t>
      </w:r>
      <w:r w:rsidR="00FE255A">
        <w:rPr>
          <w:rFonts w:ascii="Verdana" w:hAnsi="Verdana"/>
          <w:sz w:val="20"/>
          <w:szCs w:val="20"/>
          <w:lang w:val="en-US"/>
        </w:rPr>
        <w:t>between three</w:t>
      </w:r>
      <w:r w:rsidR="003A1C88">
        <w:rPr>
          <w:rFonts w:ascii="Verdana" w:hAnsi="Verdana"/>
          <w:sz w:val="20"/>
          <w:szCs w:val="20"/>
          <w:lang w:val="en-US"/>
        </w:rPr>
        <w:t xml:space="preserve"> organic farms,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="003A1C88">
        <w:rPr>
          <w:rFonts w:ascii="Verdana" w:hAnsi="Verdana"/>
          <w:sz w:val="20"/>
          <w:szCs w:val="20"/>
          <w:lang w:val="en-US"/>
        </w:rPr>
        <w:t xml:space="preserve">bakery,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="003A1C88">
        <w:rPr>
          <w:rFonts w:ascii="Verdana" w:hAnsi="Verdana"/>
          <w:sz w:val="20"/>
          <w:szCs w:val="20"/>
          <w:lang w:val="en-US"/>
        </w:rPr>
        <w:t>biogas company</w:t>
      </w:r>
      <w:r>
        <w:rPr>
          <w:rFonts w:ascii="Verdana" w:hAnsi="Verdana"/>
          <w:sz w:val="20"/>
          <w:szCs w:val="20"/>
          <w:lang w:val="en-US"/>
        </w:rPr>
        <w:t>,</w:t>
      </w:r>
      <w:r w:rsidR="003A1C88">
        <w:rPr>
          <w:rFonts w:ascii="Verdana" w:hAnsi="Verdana"/>
          <w:sz w:val="20"/>
          <w:szCs w:val="20"/>
          <w:lang w:val="en-US"/>
        </w:rPr>
        <w:t xml:space="preserve"> and </w:t>
      </w:r>
      <w:r w:rsidR="00FE255A">
        <w:rPr>
          <w:rFonts w:ascii="Verdana" w:hAnsi="Verdana"/>
          <w:sz w:val="20"/>
          <w:szCs w:val="20"/>
          <w:lang w:val="en-US"/>
        </w:rPr>
        <w:t>community members</w:t>
      </w:r>
      <w:r w:rsidR="003A1C88">
        <w:rPr>
          <w:rFonts w:ascii="Verdana" w:hAnsi="Verdana"/>
          <w:sz w:val="20"/>
          <w:szCs w:val="20"/>
          <w:lang w:val="en-US"/>
        </w:rPr>
        <w:t xml:space="preserve">. </w:t>
      </w:r>
      <w:r w:rsidR="0097092B">
        <w:rPr>
          <w:rFonts w:ascii="Verdana" w:hAnsi="Verdana"/>
          <w:sz w:val="20"/>
          <w:szCs w:val="20"/>
          <w:lang w:val="en-US"/>
        </w:rPr>
        <w:t>The cent</w:t>
      </w:r>
      <w:r>
        <w:rPr>
          <w:rFonts w:ascii="Verdana" w:hAnsi="Verdana"/>
          <w:sz w:val="20"/>
          <w:szCs w:val="20"/>
          <w:lang w:val="en-US"/>
        </w:rPr>
        <w:t>er</w:t>
      </w:r>
      <w:r w:rsidR="0097092B">
        <w:rPr>
          <w:rFonts w:ascii="Verdana" w:hAnsi="Verdana"/>
          <w:sz w:val="20"/>
          <w:szCs w:val="20"/>
          <w:lang w:val="en-US"/>
        </w:rPr>
        <w:t xml:space="preserve"> of </w:t>
      </w:r>
      <w:proofErr w:type="spellStart"/>
      <w:r w:rsidR="0097092B">
        <w:rPr>
          <w:rFonts w:ascii="Verdana" w:hAnsi="Verdana"/>
          <w:sz w:val="20"/>
          <w:szCs w:val="20"/>
          <w:lang w:val="en-US"/>
        </w:rPr>
        <w:t>Palopuro</w:t>
      </w:r>
      <w:proofErr w:type="spellEnd"/>
      <w:r w:rsidR="0097092B">
        <w:rPr>
          <w:rFonts w:ascii="Verdana" w:hAnsi="Verdana"/>
          <w:sz w:val="20"/>
          <w:szCs w:val="20"/>
          <w:lang w:val="en-US"/>
        </w:rPr>
        <w:t xml:space="preserve"> AES 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Knehtilä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farm,</w:t>
      </w:r>
      <w:r w:rsidR="0097092B">
        <w:rPr>
          <w:rFonts w:ascii="Verdana" w:hAnsi="Verdana"/>
          <w:sz w:val="20"/>
          <w:szCs w:val="20"/>
          <w:lang w:val="en-US"/>
        </w:rPr>
        <w:t xml:space="preserve"> a</w:t>
      </w:r>
      <w:r w:rsidR="005D1E04">
        <w:rPr>
          <w:rFonts w:ascii="Verdana" w:hAnsi="Verdana"/>
          <w:sz w:val="20"/>
          <w:szCs w:val="20"/>
          <w:lang w:val="en-US"/>
        </w:rPr>
        <w:t xml:space="preserve">n </w:t>
      </w:r>
      <w:r w:rsidR="0097092B" w:rsidRPr="00882FDE">
        <w:rPr>
          <w:rFonts w:ascii="Verdana" w:hAnsi="Verdana"/>
          <w:sz w:val="20"/>
          <w:szCs w:val="20"/>
          <w:lang w:val="en-US"/>
        </w:rPr>
        <w:t>organic cereal farm (360 ha</w:t>
      </w:r>
      <w:r w:rsidR="0097092B">
        <w:rPr>
          <w:rFonts w:ascii="Verdana" w:hAnsi="Verdana"/>
          <w:sz w:val="20"/>
          <w:szCs w:val="20"/>
          <w:lang w:val="en-US"/>
        </w:rPr>
        <w:t>).</w:t>
      </w:r>
      <w:r w:rsidR="00525C0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The f</w:t>
      </w:r>
      <w:r w:rsidR="00525C0F">
        <w:rPr>
          <w:rFonts w:ascii="Verdana" w:hAnsi="Verdana"/>
          <w:sz w:val="20"/>
          <w:szCs w:val="20"/>
          <w:lang w:val="en-US"/>
        </w:rPr>
        <w:t>eed production and manure management of</w:t>
      </w:r>
      <w:r w:rsidR="00F24913">
        <w:rPr>
          <w:rFonts w:ascii="Verdana" w:hAnsi="Verdana"/>
          <w:sz w:val="20"/>
          <w:szCs w:val="20"/>
          <w:lang w:val="en-US"/>
        </w:rPr>
        <w:t xml:space="preserve"> a</w:t>
      </w:r>
      <w:r w:rsidR="0097092B" w:rsidRPr="00882FDE">
        <w:rPr>
          <w:rFonts w:ascii="Verdana" w:hAnsi="Verdana"/>
          <w:sz w:val="20"/>
          <w:szCs w:val="20"/>
          <w:lang w:val="en-US"/>
        </w:rPr>
        <w:t xml:space="preserve"> </w:t>
      </w:r>
      <w:r w:rsidR="00525C0F" w:rsidRPr="00882FDE">
        <w:rPr>
          <w:rFonts w:ascii="Verdana" w:hAnsi="Verdana"/>
          <w:sz w:val="20"/>
          <w:szCs w:val="20"/>
          <w:lang w:val="en-US"/>
        </w:rPr>
        <w:t>neighboring</w:t>
      </w:r>
      <w:r w:rsidR="0097092B" w:rsidRPr="00882FDE">
        <w:rPr>
          <w:rFonts w:ascii="Verdana" w:hAnsi="Verdana"/>
          <w:sz w:val="20"/>
          <w:szCs w:val="20"/>
          <w:lang w:val="en-US"/>
        </w:rPr>
        <w:t xml:space="preserve"> </w:t>
      </w:r>
      <w:r w:rsidR="002C2FBD">
        <w:rPr>
          <w:rFonts w:ascii="Verdana" w:hAnsi="Verdana"/>
          <w:sz w:val="20"/>
          <w:szCs w:val="20"/>
          <w:lang w:val="en-US"/>
        </w:rPr>
        <w:t xml:space="preserve">organic </w:t>
      </w:r>
      <w:r w:rsidR="0097092B" w:rsidRPr="00882FDE">
        <w:rPr>
          <w:rFonts w:ascii="Verdana" w:hAnsi="Verdana"/>
          <w:sz w:val="20"/>
          <w:szCs w:val="20"/>
          <w:lang w:val="en-US"/>
        </w:rPr>
        <w:t>hen</w:t>
      </w:r>
      <w:r w:rsidR="005D1E04">
        <w:rPr>
          <w:rFonts w:ascii="Verdana" w:hAnsi="Verdana"/>
          <w:sz w:val="20"/>
          <w:szCs w:val="20"/>
          <w:lang w:val="en-US"/>
        </w:rPr>
        <w:t xml:space="preserve"> </w:t>
      </w:r>
      <w:r w:rsidR="0097092B" w:rsidRPr="00882FDE">
        <w:rPr>
          <w:rFonts w:ascii="Verdana" w:hAnsi="Verdana"/>
          <w:sz w:val="20"/>
          <w:szCs w:val="20"/>
          <w:lang w:val="en-US"/>
        </w:rPr>
        <w:t xml:space="preserve">house </w:t>
      </w:r>
      <w:r w:rsidR="00525C0F">
        <w:rPr>
          <w:rFonts w:ascii="Verdana" w:hAnsi="Verdana"/>
          <w:sz w:val="20"/>
          <w:szCs w:val="20"/>
          <w:lang w:val="en-US"/>
        </w:rPr>
        <w:t xml:space="preserve">is integrated with </w:t>
      </w:r>
      <w:proofErr w:type="spellStart"/>
      <w:r w:rsidR="00BC1019">
        <w:rPr>
          <w:rFonts w:ascii="Verdana" w:hAnsi="Verdana"/>
          <w:sz w:val="20"/>
          <w:szCs w:val="20"/>
          <w:lang w:val="en-US"/>
        </w:rPr>
        <w:t>Knehtilä’s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="00525C0F">
        <w:rPr>
          <w:rFonts w:ascii="Verdana" w:hAnsi="Verdana"/>
          <w:sz w:val="20"/>
          <w:szCs w:val="20"/>
          <w:lang w:val="en-US"/>
        </w:rPr>
        <w:t xml:space="preserve">production. </w:t>
      </w:r>
      <w:r w:rsidR="004954E7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the</w:t>
      </w:r>
      <w:r w:rsidR="004954E7">
        <w:rPr>
          <w:rFonts w:ascii="Verdana" w:hAnsi="Verdana"/>
          <w:sz w:val="20"/>
          <w:szCs w:val="20"/>
          <w:lang w:val="en-US"/>
        </w:rPr>
        <w:t xml:space="preserve"> future, the produced grain will be milled and baked by the bakery which</w:t>
      </w:r>
      <w:r w:rsidR="00F07D1D">
        <w:rPr>
          <w:rFonts w:ascii="Verdana" w:hAnsi="Verdana"/>
          <w:sz w:val="20"/>
          <w:szCs w:val="20"/>
          <w:lang w:val="en-US"/>
        </w:rPr>
        <w:t xml:space="preserve"> will </w:t>
      </w:r>
      <w:r w:rsidR="004954E7">
        <w:rPr>
          <w:rFonts w:ascii="Verdana" w:hAnsi="Verdana"/>
          <w:sz w:val="20"/>
          <w:szCs w:val="20"/>
          <w:lang w:val="en-US"/>
        </w:rPr>
        <w:t>establis</w:t>
      </w:r>
      <w:r w:rsidR="00F07D1D">
        <w:rPr>
          <w:rFonts w:ascii="Verdana" w:hAnsi="Verdana"/>
          <w:sz w:val="20"/>
          <w:szCs w:val="20"/>
          <w:lang w:val="en-US"/>
        </w:rPr>
        <w:t>h</w:t>
      </w:r>
      <w:r w:rsidR="004954E7">
        <w:rPr>
          <w:rFonts w:ascii="Verdana" w:hAnsi="Verdana"/>
          <w:sz w:val="20"/>
          <w:szCs w:val="20"/>
          <w:lang w:val="en-US"/>
        </w:rPr>
        <w:t xml:space="preserve"> its operations on the farm. </w:t>
      </w:r>
      <w:r w:rsidR="00F07D1D">
        <w:rPr>
          <w:rFonts w:ascii="Verdana" w:hAnsi="Verdana"/>
          <w:sz w:val="20"/>
          <w:szCs w:val="20"/>
          <w:lang w:val="en-US"/>
        </w:rPr>
        <w:t>E</w:t>
      </w:r>
      <w:r w:rsidR="004954E7">
        <w:rPr>
          <w:rFonts w:ascii="Verdana" w:hAnsi="Verdana"/>
          <w:sz w:val="20"/>
          <w:szCs w:val="20"/>
          <w:lang w:val="en-US"/>
        </w:rPr>
        <w:t>nergy for</w:t>
      </w:r>
      <w:r w:rsidR="00F24913">
        <w:rPr>
          <w:rFonts w:ascii="Verdana" w:hAnsi="Verdana"/>
          <w:sz w:val="20"/>
          <w:szCs w:val="20"/>
          <w:lang w:val="en-US"/>
        </w:rPr>
        <w:t xml:space="preserve"> the</w:t>
      </w:r>
      <w:r w:rsidR="00F07D1D">
        <w:rPr>
          <w:rFonts w:ascii="Verdana" w:hAnsi="Verdana"/>
          <w:sz w:val="20"/>
          <w:szCs w:val="20"/>
          <w:lang w:val="en-US"/>
        </w:rPr>
        <w:t xml:space="preserve"> </w:t>
      </w:r>
      <w:r w:rsidR="00BC1019">
        <w:rPr>
          <w:rFonts w:ascii="Verdana" w:hAnsi="Verdana"/>
          <w:sz w:val="20"/>
          <w:szCs w:val="20"/>
          <w:lang w:val="en-US"/>
        </w:rPr>
        <w:t>grain drying</w:t>
      </w:r>
      <w:r w:rsidR="00F24913">
        <w:rPr>
          <w:rFonts w:ascii="Verdana" w:hAnsi="Verdana"/>
          <w:sz w:val="20"/>
          <w:szCs w:val="20"/>
          <w:lang w:val="en-US"/>
        </w:rPr>
        <w:t>,</w:t>
      </w:r>
      <w:r w:rsidR="00BC1019">
        <w:rPr>
          <w:rFonts w:ascii="Verdana" w:hAnsi="Verdana"/>
          <w:sz w:val="20"/>
          <w:szCs w:val="20"/>
          <w:lang w:val="en-US"/>
        </w:rPr>
        <w:t xml:space="preserve"> farm machinery, food processing</w:t>
      </w:r>
      <w:r w:rsidR="00A65CF6">
        <w:rPr>
          <w:rFonts w:ascii="Verdana" w:hAnsi="Verdana"/>
          <w:sz w:val="20"/>
          <w:szCs w:val="20"/>
          <w:lang w:val="en-US"/>
        </w:rPr>
        <w:t>,</w:t>
      </w:r>
      <w:r w:rsidR="004954E7">
        <w:rPr>
          <w:rFonts w:ascii="Verdana" w:hAnsi="Verdana"/>
          <w:sz w:val="20"/>
          <w:szCs w:val="20"/>
          <w:lang w:val="en-US"/>
        </w:rPr>
        <w:t xml:space="preserve"> </w:t>
      </w:r>
      <w:r w:rsidR="00B33BAA">
        <w:rPr>
          <w:rFonts w:ascii="Verdana" w:hAnsi="Verdana"/>
          <w:sz w:val="20"/>
          <w:szCs w:val="20"/>
          <w:lang w:val="en-US"/>
        </w:rPr>
        <w:t>and</w:t>
      </w:r>
      <w:r w:rsidR="004954E7">
        <w:rPr>
          <w:rFonts w:ascii="Verdana" w:hAnsi="Verdana"/>
          <w:sz w:val="20"/>
          <w:szCs w:val="20"/>
          <w:lang w:val="en-US"/>
        </w:rPr>
        <w:t xml:space="preserve"> sale</w:t>
      </w:r>
      <w:r w:rsidR="00AB5D14">
        <w:rPr>
          <w:rFonts w:ascii="Verdana" w:hAnsi="Verdana"/>
          <w:sz w:val="20"/>
          <w:szCs w:val="20"/>
          <w:lang w:val="en-US"/>
        </w:rPr>
        <w:t>s</w:t>
      </w:r>
      <w:r w:rsidR="004954E7">
        <w:rPr>
          <w:rFonts w:ascii="Verdana" w:hAnsi="Verdana"/>
          <w:sz w:val="20"/>
          <w:szCs w:val="20"/>
          <w:lang w:val="en-US"/>
        </w:rPr>
        <w:t xml:space="preserve"> will be </w:t>
      </w:r>
      <w:r w:rsidR="00F37D2E">
        <w:rPr>
          <w:rFonts w:ascii="Verdana" w:hAnsi="Verdana"/>
          <w:sz w:val="20"/>
          <w:szCs w:val="20"/>
          <w:lang w:val="en-US"/>
        </w:rPr>
        <w:t>produced</w:t>
      </w:r>
      <w:r w:rsidR="00F07D1D">
        <w:rPr>
          <w:rFonts w:ascii="Verdana" w:hAnsi="Verdana"/>
          <w:sz w:val="20"/>
          <w:szCs w:val="20"/>
          <w:lang w:val="en-US"/>
        </w:rPr>
        <w:t xml:space="preserve"> </w:t>
      </w:r>
      <w:r w:rsidR="004954E7">
        <w:rPr>
          <w:rFonts w:ascii="Verdana" w:hAnsi="Verdana"/>
          <w:sz w:val="20"/>
          <w:szCs w:val="20"/>
          <w:lang w:val="en-US"/>
        </w:rPr>
        <w:t>in a biogas plant</w:t>
      </w:r>
      <w:r w:rsidR="00A65CF6">
        <w:rPr>
          <w:rFonts w:ascii="Verdana" w:hAnsi="Verdana"/>
          <w:sz w:val="20"/>
          <w:szCs w:val="20"/>
          <w:lang w:val="en-US"/>
        </w:rPr>
        <w:t>;</w:t>
      </w:r>
      <w:r w:rsidR="00FE255A">
        <w:rPr>
          <w:rFonts w:ascii="Verdana" w:hAnsi="Verdana"/>
          <w:sz w:val="20"/>
          <w:szCs w:val="20"/>
          <w:lang w:val="en-US"/>
        </w:rPr>
        <w:t xml:space="preserve"> </w:t>
      </w:r>
      <w:r w:rsidR="004954E7">
        <w:rPr>
          <w:rFonts w:ascii="Verdana" w:hAnsi="Verdana"/>
          <w:sz w:val="20"/>
          <w:szCs w:val="20"/>
          <w:lang w:val="en-US"/>
        </w:rPr>
        <w:t xml:space="preserve">operated </w:t>
      </w:r>
      <w:r w:rsidR="00F07D1D">
        <w:rPr>
          <w:rFonts w:ascii="Verdana" w:hAnsi="Verdana"/>
          <w:sz w:val="20"/>
          <w:szCs w:val="20"/>
          <w:lang w:val="en-US"/>
        </w:rPr>
        <w:t xml:space="preserve">in cooperation </w:t>
      </w:r>
      <w:r w:rsidR="007C1616">
        <w:rPr>
          <w:rFonts w:ascii="Verdana" w:hAnsi="Verdana"/>
          <w:sz w:val="20"/>
          <w:szCs w:val="20"/>
          <w:lang w:val="en-US"/>
        </w:rPr>
        <w:t xml:space="preserve">with </w:t>
      </w:r>
      <w:r w:rsidR="009906D4">
        <w:rPr>
          <w:rFonts w:ascii="Verdana" w:hAnsi="Verdana"/>
          <w:sz w:val="20"/>
          <w:szCs w:val="20"/>
          <w:lang w:val="en-US"/>
        </w:rPr>
        <w:t>local</w:t>
      </w:r>
      <w:r w:rsidR="004954E7">
        <w:rPr>
          <w:rFonts w:ascii="Verdana" w:hAnsi="Verdana"/>
          <w:sz w:val="20"/>
          <w:szCs w:val="20"/>
          <w:lang w:val="en-US"/>
        </w:rPr>
        <w:t xml:space="preserve"> actors and </w:t>
      </w:r>
      <w:r w:rsidR="00F07D1D">
        <w:rPr>
          <w:rFonts w:ascii="Verdana" w:hAnsi="Verdana"/>
          <w:sz w:val="20"/>
          <w:szCs w:val="20"/>
          <w:lang w:val="en-US"/>
        </w:rPr>
        <w:t xml:space="preserve">a </w:t>
      </w:r>
      <w:r w:rsidR="007522BE">
        <w:rPr>
          <w:rFonts w:ascii="Verdana" w:hAnsi="Verdana"/>
          <w:sz w:val="20"/>
          <w:szCs w:val="20"/>
          <w:lang w:val="en-US"/>
        </w:rPr>
        <w:t xml:space="preserve">local </w:t>
      </w:r>
      <w:r w:rsidR="004954E7">
        <w:rPr>
          <w:rFonts w:ascii="Verdana" w:hAnsi="Verdana"/>
          <w:sz w:val="20"/>
          <w:szCs w:val="20"/>
          <w:lang w:val="en-US"/>
        </w:rPr>
        <w:t>energy company.</w:t>
      </w:r>
    </w:p>
    <w:p w14:paraId="7C0A17FE" w14:textId="46C737A3" w:rsidR="00286057" w:rsidRDefault="002A3ED1">
      <w:pPr>
        <w:rPr>
          <w:rFonts w:ascii="Verdana" w:hAnsi="Verdana"/>
          <w:sz w:val="20"/>
          <w:szCs w:val="20"/>
          <w:lang w:val="en-US"/>
        </w:rPr>
      </w:pPr>
      <w:r w:rsidRPr="002A3ED1">
        <w:rPr>
          <w:rFonts w:ascii="Verdana" w:hAnsi="Verdana"/>
          <w:sz w:val="20"/>
          <w:szCs w:val="20"/>
          <w:lang w:val="en-US"/>
        </w:rPr>
        <w:t xml:space="preserve">The aim of this paper is to study, from a biophysical and social perspective, the overall sustainability of a symbiotic model by using the first AES </w:t>
      </w:r>
      <w:r>
        <w:rPr>
          <w:rFonts w:ascii="Verdana" w:hAnsi="Verdana"/>
          <w:sz w:val="20"/>
          <w:szCs w:val="20"/>
          <w:lang w:val="en-US"/>
        </w:rPr>
        <w:t xml:space="preserve">pilot </w:t>
      </w:r>
      <w:r w:rsidRPr="002A3ED1">
        <w:rPr>
          <w:rFonts w:ascii="Verdana" w:hAnsi="Verdana"/>
          <w:sz w:val="20"/>
          <w:szCs w:val="20"/>
          <w:lang w:val="en-US"/>
        </w:rPr>
        <w:t>as a case study</w:t>
      </w:r>
      <w:r>
        <w:rPr>
          <w:rFonts w:ascii="Verdana" w:hAnsi="Verdana"/>
          <w:sz w:val="20"/>
          <w:szCs w:val="20"/>
          <w:lang w:val="en-US"/>
        </w:rPr>
        <w:t>.</w:t>
      </w:r>
      <w:r w:rsidR="00490F9F">
        <w:rPr>
          <w:rFonts w:ascii="Verdana" w:hAnsi="Verdana"/>
          <w:sz w:val="20"/>
          <w:szCs w:val="20"/>
          <w:lang w:val="en-US"/>
        </w:rPr>
        <w:t xml:space="preserve"> </w:t>
      </w:r>
      <w:r w:rsidR="00F07D1D">
        <w:rPr>
          <w:rFonts w:ascii="Verdana" w:hAnsi="Verdana"/>
          <w:sz w:val="20"/>
          <w:szCs w:val="20"/>
          <w:lang w:val="en-US"/>
        </w:rPr>
        <w:t>From the biophysical side the</w:t>
      </w:r>
      <w:r w:rsidR="00490F9F">
        <w:rPr>
          <w:rFonts w:ascii="Verdana" w:hAnsi="Verdana"/>
          <w:sz w:val="20"/>
          <w:szCs w:val="20"/>
          <w:lang w:val="en-US"/>
        </w:rPr>
        <w:t xml:space="preserve"> objective </w:t>
      </w:r>
      <w:r w:rsidR="007E1D16">
        <w:rPr>
          <w:rFonts w:ascii="Verdana" w:hAnsi="Verdana"/>
          <w:sz w:val="20"/>
          <w:szCs w:val="20"/>
          <w:lang w:val="en-US"/>
        </w:rPr>
        <w:t>is to</w:t>
      </w:r>
      <w:r w:rsidR="00490F9F">
        <w:rPr>
          <w:rFonts w:ascii="Verdana" w:hAnsi="Verdana"/>
          <w:sz w:val="20"/>
          <w:szCs w:val="20"/>
          <w:lang w:val="en-US"/>
        </w:rPr>
        <w:t xml:space="preserve"> </w:t>
      </w:r>
      <w:r w:rsidR="00F07D1D">
        <w:rPr>
          <w:rFonts w:ascii="Verdana" w:hAnsi="Verdana"/>
          <w:sz w:val="20"/>
          <w:szCs w:val="20"/>
          <w:lang w:val="en-US"/>
        </w:rPr>
        <w:t xml:space="preserve">measure </w:t>
      </w:r>
      <w:r w:rsidR="00490F9F">
        <w:rPr>
          <w:rFonts w:ascii="Verdana" w:hAnsi="Verdana"/>
          <w:sz w:val="20"/>
          <w:szCs w:val="20"/>
          <w:lang w:val="en-US"/>
        </w:rPr>
        <w:t xml:space="preserve">how the biogas production from locally available biomasses impacts </w:t>
      </w:r>
      <w:r w:rsidR="00F37D2E">
        <w:rPr>
          <w:rFonts w:ascii="Verdana" w:hAnsi="Verdana"/>
          <w:sz w:val="20"/>
          <w:szCs w:val="20"/>
          <w:lang w:val="en-US"/>
        </w:rPr>
        <w:t>the nutrient</w:t>
      </w:r>
      <w:r w:rsidR="00490F9F">
        <w:rPr>
          <w:rFonts w:ascii="Verdana" w:hAnsi="Verdana"/>
          <w:sz w:val="20"/>
          <w:szCs w:val="20"/>
          <w:lang w:val="en-US"/>
        </w:rPr>
        <w:t xml:space="preserve"> and energy flows.</w:t>
      </w:r>
      <w:r w:rsidR="007C1616">
        <w:rPr>
          <w:rFonts w:ascii="Verdana" w:hAnsi="Verdana"/>
          <w:sz w:val="20"/>
          <w:szCs w:val="20"/>
          <w:lang w:val="en-US"/>
        </w:rPr>
        <w:t xml:space="preserve"> From a social </w:t>
      </w:r>
      <w:r w:rsidR="00AB5D14">
        <w:rPr>
          <w:rFonts w:ascii="Verdana" w:hAnsi="Verdana"/>
          <w:sz w:val="20"/>
          <w:szCs w:val="20"/>
          <w:lang w:val="en-US"/>
        </w:rPr>
        <w:t>perspective,</w:t>
      </w:r>
      <w:r w:rsidR="007C1616">
        <w:rPr>
          <w:rFonts w:ascii="Verdana" w:hAnsi="Verdana"/>
          <w:sz w:val="20"/>
          <w:szCs w:val="20"/>
          <w:lang w:val="en-US"/>
        </w:rPr>
        <w:t xml:space="preserve"> the lived experiences of the producers and consumers will be investigated through ethnographic</w:t>
      </w:r>
      <w:r w:rsidR="00D97FDF">
        <w:rPr>
          <w:rFonts w:ascii="Verdana" w:hAnsi="Verdana"/>
          <w:sz w:val="20"/>
          <w:szCs w:val="20"/>
          <w:lang w:val="en-US"/>
        </w:rPr>
        <w:t xml:space="preserve"> and other qualitative</w:t>
      </w:r>
      <w:r w:rsidR="007C1616">
        <w:rPr>
          <w:rFonts w:ascii="Verdana" w:hAnsi="Verdana"/>
          <w:sz w:val="20"/>
          <w:szCs w:val="20"/>
          <w:lang w:val="en-US"/>
        </w:rPr>
        <w:t xml:space="preserve"> inquiry.</w:t>
      </w:r>
    </w:p>
    <w:p w14:paraId="2A476A47" w14:textId="77777777" w:rsidR="002213FB" w:rsidRDefault="002213FB">
      <w:pPr>
        <w:rPr>
          <w:rFonts w:ascii="Verdana" w:hAnsi="Verdana"/>
          <w:b/>
          <w:sz w:val="20"/>
          <w:szCs w:val="20"/>
          <w:lang w:val="en-US"/>
        </w:rPr>
      </w:pPr>
      <w:r w:rsidRPr="002213FB">
        <w:rPr>
          <w:rFonts w:ascii="Verdana" w:hAnsi="Verdana"/>
          <w:b/>
          <w:sz w:val="20"/>
          <w:szCs w:val="20"/>
          <w:lang w:val="en-US"/>
        </w:rPr>
        <w:t>Key results and discussion</w:t>
      </w:r>
    </w:p>
    <w:p w14:paraId="10C4FB24" w14:textId="7A554EB2" w:rsidR="001C4D75" w:rsidRDefault="00935AF2" w:rsidP="0037793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Based on </w:t>
      </w:r>
      <w:r w:rsidR="00D97FDF">
        <w:rPr>
          <w:rFonts w:ascii="Verdana" w:hAnsi="Verdana"/>
          <w:sz w:val="20"/>
          <w:szCs w:val="20"/>
          <w:lang w:val="en-US"/>
        </w:rPr>
        <w:t xml:space="preserve">the participating </w:t>
      </w:r>
      <w:r>
        <w:rPr>
          <w:rFonts w:ascii="Verdana" w:hAnsi="Verdana"/>
          <w:sz w:val="20"/>
          <w:szCs w:val="20"/>
          <w:lang w:val="en-US"/>
        </w:rPr>
        <w:t xml:space="preserve">farms current crop rotation plans </w:t>
      </w:r>
      <w:r w:rsidR="00377933" w:rsidRPr="00882FDE">
        <w:rPr>
          <w:rFonts w:ascii="Verdana" w:hAnsi="Verdana"/>
          <w:sz w:val="20"/>
          <w:szCs w:val="20"/>
          <w:lang w:val="en-US"/>
        </w:rPr>
        <w:t>A</w:t>
      </w:r>
      <w:r w:rsidR="00B740E1">
        <w:rPr>
          <w:rFonts w:ascii="Verdana" w:hAnsi="Verdana"/>
          <w:sz w:val="20"/>
          <w:szCs w:val="20"/>
          <w:lang w:val="en-US"/>
        </w:rPr>
        <w:t>ES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will produce renewable energy from green </w:t>
      </w:r>
      <w:r w:rsidR="00B740E1">
        <w:rPr>
          <w:rFonts w:ascii="Verdana" w:hAnsi="Verdana"/>
          <w:sz w:val="20"/>
          <w:szCs w:val="20"/>
          <w:lang w:val="en-US"/>
        </w:rPr>
        <w:t xml:space="preserve">manure </w:t>
      </w:r>
      <w:r w:rsidR="00A671D7">
        <w:rPr>
          <w:rFonts w:ascii="Verdana" w:hAnsi="Verdana"/>
          <w:sz w:val="20"/>
          <w:szCs w:val="20"/>
          <w:lang w:val="en-US"/>
        </w:rPr>
        <w:t>leys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and manu</w:t>
      </w:r>
      <w:r w:rsidR="006F18EC">
        <w:rPr>
          <w:rFonts w:ascii="Verdana" w:hAnsi="Verdana"/>
          <w:sz w:val="20"/>
          <w:szCs w:val="20"/>
          <w:lang w:val="en-US"/>
        </w:rPr>
        <w:t xml:space="preserve">res (gross energy of 2,440 MWh) and </w:t>
      </w:r>
      <w:r w:rsidR="007C1616">
        <w:rPr>
          <w:rFonts w:ascii="Verdana" w:hAnsi="Verdana"/>
          <w:sz w:val="20"/>
          <w:szCs w:val="20"/>
          <w:lang w:val="en-US"/>
        </w:rPr>
        <w:t xml:space="preserve">shifts </w:t>
      </w:r>
      <w:r w:rsidR="006F18EC">
        <w:rPr>
          <w:rFonts w:ascii="Verdana" w:hAnsi="Verdana"/>
          <w:sz w:val="20"/>
          <w:szCs w:val="20"/>
          <w:lang w:val="en-US"/>
        </w:rPr>
        <w:t xml:space="preserve">the farm from </w:t>
      </w:r>
      <w:r w:rsidR="007C1616">
        <w:rPr>
          <w:rFonts w:ascii="Verdana" w:hAnsi="Verdana"/>
          <w:sz w:val="20"/>
          <w:szCs w:val="20"/>
          <w:lang w:val="en-US"/>
        </w:rPr>
        <w:t>consuming energy to producing energy</w:t>
      </w:r>
      <w:r w:rsidR="006F18EC">
        <w:rPr>
          <w:rFonts w:ascii="Verdana" w:hAnsi="Verdana"/>
          <w:sz w:val="20"/>
          <w:szCs w:val="20"/>
          <w:lang w:val="en-US"/>
        </w:rPr>
        <w:t>.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</w:t>
      </w:r>
      <w:r w:rsidR="001C4D75">
        <w:rPr>
          <w:rFonts w:ascii="Verdana" w:hAnsi="Verdana"/>
          <w:sz w:val="20"/>
          <w:szCs w:val="20"/>
          <w:lang w:val="en-US"/>
        </w:rPr>
        <w:t xml:space="preserve">The produced energy replaces the fossil energy used in the bakery, grain drying and partly </w:t>
      </w:r>
      <w:r w:rsidR="006F18EC">
        <w:rPr>
          <w:rFonts w:ascii="Verdana" w:hAnsi="Verdana"/>
          <w:sz w:val="20"/>
          <w:szCs w:val="20"/>
          <w:lang w:val="en-US"/>
        </w:rPr>
        <w:t xml:space="preserve">in </w:t>
      </w:r>
      <w:r w:rsidR="005776E9">
        <w:rPr>
          <w:rFonts w:ascii="Verdana" w:hAnsi="Verdana"/>
          <w:sz w:val="20"/>
          <w:szCs w:val="20"/>
          <w:lang w:val="en-US"/>
        </w:rPr>
        <w:t xml:space="preserve">the </w:t>
      </w:r>
      <w:r w:rsidR="006F18EC">
        <w:rPr>
          <w:rFonts w:ascii="Verdana" w:hAnsi="Verdana"/>
          <w:sz w:val="20"/>
          <w:szCs w:val="20"/>
          <w:lang w:val="en-US"/>
        </w:rPr>
        <w:t>farm machinery. The major part</w:t>
      </w:r>
      <w:r w:rsidR="007E3F18">
        <w:rPr>
          <w:rFonts w:ascii="Verdana" w:hAnsi="Verdana"/>
          <w:sz w:val="20"/>
          <w:szCs w:val="20"/>
          <w:lang w:val="en-US"/>
        </w:rPr>
        <w:t xml:space="preserve"> (over 60 %)</w:t>
      </w:r>
      <w:r w:rsidR="006F18EC">
        <w:rPr>
          <w:rFonts w:ascii="Verdana" w:hAnsi="Verdana"/>
          <w:sz w:val="20"/>
          <w:szCs w:val="20"/>
          <w:lang w:val="en-US"/>
        </w:rPr>
        <w:t xml:space="preserve"> of the energy will be sold for transportation use. </w:t>
      </w:r>
    </w:p>
    <w:p w14:paraId="6FE34348" w14:textId="5E3D83E8" w:rsidR="00B740E1" w:rsidRPr="00D97FDF" w:rsidRDefault="00B740E1" w:rsidP="0037793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nutrient-rich </w:t>
      </w:r>
      <w:proofErr w:type="spellStart"/>
      <w:r w:rsidR="00377933" w:rsidRPr="00882FDE">
        <w:rPr>
          <w:rFonts w:ascii="Verdana" w:hAnsi="Verdana"/>
          <w:sz w:val="20"/>
          <w:szCs w:val="20"/>
          <w:lang w:val="en-US"/>
        </w:rPr>
        <w:t>digest</w:t>
      </w:r>
      <w:r w:rsidR="009E3CEA">
        <w:rPr>
          <w:rFonts w:ascii="Verdana" w:hAnsi="Verdana"/>
          <w:sz w:val="20"/>
          <w:szCs w:val="20"/>
          <w:lang w:val="en-US"/>
        </w:rPr>
        <w:t>ate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will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increase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 the productivity </w:t>
      </w:r>
      <w:r>
        <w:rPr>
          <w:rFonts w:ascii="Verdana" w:hAnsi="Verdana"/>
          <w:sz w:val="20"/>
          <w:szCs w:val="20"/>
          <w:lang w:val="en-US"/>
        </w:rPr>
        <w:t xml:space="preserve">by </w:t>
      </w:r>
      <w:r w:rsidR="0029274F">
        <w:rPr>
          <w:rFonts w:ascii="Verdana" w:hAnsi="Verdana"/>
          <w:sz w:val="20"/>
          <w:szCs w:val="20"/>
          <w:lang w:val="en-US"/>
        </w:rPr>
        <w:t>supplying</w:t>
      </w:r>
      <w:r>
        <w:rPr>
          <w:rFonts w:ascii="Verdana" w:hAnsi="Verdana"/>
          <w:sz w:val="20"/>
          <w:szCs w:val="20"/>
          <w:lang w:val="en-US"/>
        </w:rPr>
        <w:t xml:space="preserve"> more s</w:t>
      </w:r>
      <w:r w:rsidR="00377933" w:rsidRPr="00882FDE">
        <w:rPr>
          <w:rFonts w:ascii="Verdana" w:hAnsi="Verdana"/>
          <w:sz w:val="20"/>
          <w:szCs w:val="20"/>
          <w:lang w:val="en-US"/>
        </w:rPr>
        <w:t xml:space="preserve">oluble nitrogen </w:t>
      </w:r>
      <w:r>
        <w:rPr>
          <w:rFonts w:ascii="Verdana" w:hAnsi="Verdana"/>
          <w:sz w:val="20"/>
          <w:szCs w:val="20"/>
          <w:lang w:val="en-US"/>
        </w:rPr>
        <w:t xml:space="preserve">for the crops compared to traditional </w:t>
      </w:r>
      <w:r w:rsidR="00A671D7">
        <w:rPr>
          <w:rFonts w:ascii="Verdana" w:hAnsi="Verdana"/>
          <w:sz w:val="20"/>
          <w:szCs w:val="20"/>
          <w:lang w:val="en-US"/>
        </w:rPr>
        <w:t>use of green manure leys</w:t>
      </w:r>
      <w:r w:rsidR="00935AF2">
        <w:rPr>
          <w:rFonts w:ascii="Verdana" w:hAnsi="Verdana"/>
          <w:sz w:val="20"/>
          <w:szCs w:val="20"/>
          <w:lang w:val="en-US"/>
        </w:rPr>
        <w:t xml:space="preserve"> (Seppälä 2014)</w:t>
      </w:r>
      <w:r w:rsidR="00B80CF2">
        <w:rPr>
          <w:rFonts w:ascii="Verdana" w:hAnsi="Verdana"/>
          <w:sz w:val="20"/>
          <w:szCs w:val="20"/>
          <w:lang w:val="en-US"/>
        </w:rPr>
        <w:t>.</w:t>
      </w:r>
      <w:r w:rsidR="006F18EC">
        <w:rPr>
          <w:rFonts w:ascii="Verdana" w:hAnsi="Verdana"/>
          <w:sz w:val="20"/>
          <w:szCs w:val="20"/>
          <w:lang w:val="en-US"/>
        </w:rPr>
        <w:t xml:space="preserve"> </w:t>
      </w:r>
      <w:r w:rsidR="00675EB1">
        <w:rPr>
          <w:rFonts w:ascii="Verdana" w:hAnsi="Verdana"/>
          <w:sz w:val="20"/>
          <w:szCs w:val="20"/>
          <w:lang w:val="en-US"/>
        </w:rPr>
        <w:lastRenderedPageBreak/>
        <w:t>T</w:t>
      </w:r>
      <w:r>
        <w:rPr>
          <w:rFonts w:ascii="Verdana" w:hAnsi="Verdana"/>
          <w:sz w:val="20"/>
          <w:szCs w:val="20"/>
          <w:lang w:val="en-US"/>
        </w:rPr>
        <w:t xml:space="preserve">he </w:t>
      </w:r>
      <w:r w:rsidR="00675EB1">
        <w:rPr>
          <w:rFonts w:ascii="Verdana" w:hAnsi="Verdana"/>
          <w:sz w:val="20"/>
          <w:szCs w:val="20"/>
          <w:lang w:val="en-US"/>
        </w:rPr>
        <w:t>risk</w:t>
      </w:r>
      <w:r w:rsidR="00AB5D14">
        <w:rPr>
          <w:rFonts w:ascii="Verdana" w:hAnsi="Verdana"/>
          <w:sz w:val="20"/>
          <w:szCs w:val="20"/>
          <w:lang w:val="en-US"/>
        </w:rPr>
        <w:t xml:space="preserve"> of </w:t>
      </w:r>
      <w:r>
        <w:rPr>
          <w:rFonts w:ascii="Verdana" w:hAnsi="Verdana"/>
          <w:sz w:val="20"/>
          <w:szCs w:val="20"/>
          <w:lang w:val="en-US"/>
        </w:rPr>
        <w:t>nutrient leaching</w:t>
      </w:r>
      <w:r w:rsidR="006F18EC">
        <w:rPr>
          <w:rFonts w:ascii="Verdana" w:hAnsi="Verdana"/>
          <w:sz w:val="20"/>
          <w:szCs w:val="20"/>
          <w:lang w:val="en-US"/>
        </w:rPr>
        <w:t xml:space="preserve"> is reduced</w:t>
      </w:r>
      <w:r>
        <w:rPr>
          <w:rFonts w:ascii="Verdana" w:hAnsi="Verdana"/>
          <w:sz w:val="20"/>
          <w:szCs w:val="20"/>
          <w:lang w:val="en-US"/>
        </w:rPr>
        <w:t xml:space="preserve"> because the </w:t>
      </w:r>
      <w:r w:rsidR="00A671D7">
        <w:rPr>
          <w:rFonts w:ascii="Verdana" w:hAnsi="Verdana"/>
          <w:sz w:val="20"/>
          <w:szCs w:val="20"/>
          <w:lang w:val="en-US"/>
        </w:rPr>
        <w:t xml:space="preserve">plant material is not left </w:t>
      </w:r>
      <w:r w:rsidR="0029274F">
        <w:rPr>
          <w:rFonts w:ascii="Verdana" w:hAnsi="Verdana"/>
          <w:sz w:val="20"/>
          <w:szCs w:val="20"/>
          <w:lang w:val="en-US"/>
        </w:rPr>
        <w:t xml:space="preserve">to decompose </w:t>
      </w:r>
      <w:r w:rsidR="00A671D7">
        <w:rPr>
          <w:rFonts w:ascii="Verdana" w:hAnsi="Verdana"/>
          <w:sz w:val="20"/>
          <w:szCs w:val="20"/>
          <w:lang w:val="en-US"/>
        </w:rPr>
        <w:t xml:space="preserve">on the ground </w:t>
      </w:r>
      <w:r w:rsidR="002C2FBD">
        <w:rPr>
          <w:rFonts w:ascii="Verdana" w:hAnsi="Verdana"/>
          <w:sz w:val="20"/>
          <w:szCs w:val="20"/>
          <w:lang w:val="en-US"/>
        </w:rPr>
        <w:t>in the</w:t>
      </w:r>
      <w:r w:rsidR="0029274F">
        <w:rPr>
          <w:rFonts w:ascii="Verdana" w:hAnsi="Verdana"/>
          <w:sz w:val="20"/>
          <w:szCs w:val="20"/>
          <w:lang w:val="en-US"/>
        </w:rPr>
        <w:t xml:space="preserve"> field</w:t>
      </w:r>
      <w:r w:rsidR="00935AF2">
        <w:rPr>
          <w:rFonts w:ascii="Verdana" w:hAnsi="Verdana"/>
          <w:sz w:val="20"/>
          <w:szCs w:val="20"/>
          <w:lang w:val="en-US"/>
        </w:rPr>
        <w:t xml:space="preserve"> (Uusi-Kämppä </w:t>
      </w:r>
      <w:r w:rsidR="003B6596">
        <w:rPr>
          <w:rFonts w:ascii="Verdana" w:hAnsi="Verdana"/>
          <w:sz w:val="20"/>
          <w:szCs w:val="20"/>
          <w:lang w:val="en-US"/>
        </w:rPr>
        <w:t>2012)</w:t>
      </w:r>
    </w:p>
    <w:p w14:paraId="7C990BA0" w14:textId="57CD9E8F" w:rsidR="00377933" w:rsidRPr="00882FDE" w:rsidRDefault="00377933" w:rsidP="00377933">
      <w:pPr>
        <w:rPr>
          <w:rFonts w:ascii="Verdana" w:hAnsi="Verdana"/>
          <w:sz w:val="20"/>
          <w:szCs w:val="20"/>
          <w:lang w:val="en-US"/>
        </w:rPr>
      </w:pPr>
      <w:r w:rsidRPr="00882FDE">
        <w:rPr>
          <w:rFonts w:ascii="Verdana" w:hAnsi="Verdana"/>
          <w:sz w:val="20"/>
          <w:szCs w:val="20"/>
          <w:lang w:val="en-US"/>
        </w:rPr>
        <w:t xml:space="preserve">There is </w:t>
      </w:r>
      <w:r w:rsidR="006E36AF">
        <w:rPr>
          <w:rFonts w:ascii="Verdana" w:hAnsi="Verdana"/>
          <w:sz w:val="20"/>
          <w:szCs w:val="20"/>
          <w:lang w:val="en-US"/>
        </w:rPr>
        <w:t xml:space="preserve">a </w:t>
      </w:r>
      <w:r w:rsidRPr="00882FDE">
        <w:rPr>
          <w:rFonts w:ascii="Verdana" w:hAnsi="Verdana"/>
          <w:sz w:val="20"/>
          <w:szCs w:val="20"/>
          <w:lang w:val="en-US"/>
        </w:rPr>
        <w:t xml:space="preserve">huge potential for farm-scale biogas production in Finland. </w:t>
      </w:r>
      <w:r w:rsidR="00436883">
        <w:rPr>
          <w:rFonts w:ascii="Verdana" w:hAnsi="Verdana"/>
          <w:sz w:val="20"/>
          <w:szCs w:val="20"/>
          <w:lang w:val="en-US"/>
        </w:rPr>
        <w:t xml:space="preserve">There are </w:t>
      </w:r>
      <w:r w:rsidRPr="00882FDE">
        <w:rPr>
          <w:rFonts w:ascii="Verdana" w:hAnsi="Verdana"/>
          <w:sz w:val="20"/>
          <w:szCs w:val="20"/>
          <w:lang w:val="en-US"/>
        </w:rPr>
        <w:t xml:space="preserve">ca. </w:t>
      </w:r>
      <w:r w:rsidR="00B80CF2">
        <w:rPr>
          <w:rFonts w:ascii="Verdana" w:hAnsi="Verdana"/>
          <w:sz w:val="20"/>
          <w:szCs w:val="20"/>
          <w:lang w:val="en-US"/>
        </w:rPr>
        <w:t>105</w:t>
      </w:r>
      <w:r w:rsidR="00436883">
        <w:rPr>
          <w:rFonts w:ascii="Verdana" w:hAnsi="Verdana"/>
          <w:sz w:val="20"/>
          <w:szCs w:val="20"/>
          <w:lang w:val="en-US"/>
        </w:rPr>
        <w:t>000</w:t>
      </w:r>
      <w:r w:rsidRPr="00882FDE">
        <w:rPr>
          <w:rFonts w:ascii="Verdana" w:hAnsi="Verdana"/>
          <w:sz w:val="20"/>
          <w:szCs w:val="20"/>
          <w:lang w:val="en-US"/>
        </w:rPr>
        <w:t xml:space="preserve"> ha</w:t>
      </w:r>
      <w:r w:rsidR="00436883">
        <w:rPr>
          <w:rFonts w:ascii="Verdana" w:hAnsi="Verdana"/>
          <w:sz w:val="20"/>
          <w:szCs w:val="20"/>
          <w:lang w:val="en-US"/>
        </w:rPr>
        <w:t xml:space="preserve"> of green manure leys and other non-cultivate</w:t>
      </w:r>
      <w:r w:rsidR="0022740F">
        <w:rPr>
          <w:rFonts w:ascii="Verdana" w:hAnsi="Verdana"/>
          <w:sz w:val="20"/>
          <w:szCs w:val="20"/>
          <w:lang w:val="en-US"/>
        </w:rPr>
        <w:t>d</w:t>
      </w:r>
      <w:r w:rsidR="00436883">
        <w:rPr>
          <w:rFonts w:ascii="Verdana" w:hAnsi="Verdana"/>
          <w:sz w:val="20"/>
          <w:szCs w:val="20"/>
          <w:lang w:val="en-US"/>
        </w:rPr>
        <w:t xml:space="preserve"> areas which would be available for biomass harvesting (Niemeläinen </w:t>
      </w:r>
      <w:r w:rsidR="00436883" w:rsidRPr="00C46A51">
        <w:rPr>
          <w:rFonts w:ascii="Verdana" w:hAnsi="Verdana"/>
          <w:i/>
          <w:sz w:val="20"/>
          <w:szCs w:val="20"/>
          <w:lang w:val="en-US"/>
        </w:rPr>
        <w:t>et al.</w:t>
      </w:r>
      <w:r w:rsidR="00436883">
        <w:rPr>
          <w:rFonts w:ascii="Verdana" w:hAnsi="Verdana"/>
          <w:sz w:val="20"/>
          <w:szCs w:val="20"/>
          <w:lang w:val="en-US"/>
        </w:rPr>
        <w:t xml:space="preserve"> 2014). </w:t>
      </w:r>
      <w:r w:rsidRPr="00882FDE">
        <w:rPr>
          <w:rFonts w:ascii="Verdana" w:hAnsi="Verdana"/>
          <w:sz w:val="20"/>
          <w:szCs w:val="20"/>
          <w:lang w:val="en-US"/>
        </w:rPr>
        <w:t xml:space="preserve">Producing biogas </w:t>
      </w:r>
      <w:r w:rsidR="00436883">
        <w:rPr>
          <w:rFonts w:ascii="Verdana" w:hAnsi="Verdana"/>
          <w:sz w:val="20"/>
          <w:szCs w:val="20"/>
          <w:lang w:val="en-US"/>
        </w:rPr>
        <w:t xml:space="preserve">from biomasses that are not competing with food production </w:t>
      </w:r>
      <w:r w:rsidR="009E3CEA">
        <w:rPr>
          <w:rFonts w:ascii="Verdana" w:hAnsi="Verdana"/>
          <w:sz w:val="20"/>
          <w:szCs w:val="20"/>
          <w:lang w:val="en-US"/>
        </w:rPr>
        <w:t>can be</w:t>
      </w:r>
      <w:r w:rsidRPr="00882FDE">
        <w:rPr>
          <w:rFonts w:ascii="Verdana" w:hAnsi="Verdana"/>
          <w:sz w:val="20"/>
          <w:szCs w:val="20"/>
          <w:lang w:val="en-US"/>
        </w:rPr>
        <w:t xml:space="preserve"> </w:t>
      </w:r>
      <w:r w:rsidR="004B1B13">
        <w:rPr>
          <w:rFonts w:ascii="Verdana" w:hAnsi="Verdana"/>
          <w:sz w:val="20"/>
          <w:szCs w:val="20"/>
          <w:lang w:val="en-US"/>
        </w:rPr>
        <w:t xml:space="preserve">a </w:t>
      </w:r>
      <w:r w:rsidRPr="00882FDE">
        <w:rPr>
          <w:rFonts w:ascii="Verdana" w:hAnsi="Verdana"/>
          <w:sz w:val="20"/>
          <w:szCs w:val="20"/>
          <w:lang w:val="en-US"/>
        </w:rPr>
        <w:t xml:space="preserve">sustainable way to produce bioenergy. At the same </w:t>
      </w:r>
      <w:r w:rsidR="003032A7" w:rsidRPr="00882FDE">
        <w:rPr>
          <w:rFonts w:ascii="Verdana" w:hAnsi="Verdana"/>
          <w:sz w:val="20"/>
          <w:szCs w:val="20"/>
          <w:lang w:val="en-US"/>
        </w:rPr>
        <w:t>time,</w:t>
      </w:r>
      <w:r w:rsidRPr="00882FDE">
        <w:rPr>
          <w:rFonts w:ascii="Verdana" w:hAnsi="Verdana"/>
          <w:sz w:val="20"/>
          <w:szCs w:val="20"/>
          <w:lang w:val="en-US"/>
        </w:rPr>
        <w:t xml:space="preserve"> nutrient use efficiency is enhanced in</w:t>
      </w:r>
      <w:r w:rsidR="00436883">
        <w:rPr>
          <w:rFonts w:ascii="Verdana" w:hAnsi="Verdana"/>
          <w:sz w:val="20"/>
          <w:szCs w:val="20"/>
          <w:lang w:val="en-US"/>
        </w:rPr>
        <w:t xml:space="preserve"> organic</w:t>
      </w:r>
      <w:r w:rsidRPr="00882FDE">
        <w:rPr>
          <w:rFonts w:ascii="Verdana" w:hAnsi="Verdana"/>
          <w:sz w:val="20"/>
          <w:szCs w:val="20"/>
          <w:lang w:val="en-US"/>
        </w:rPr>
        <w:t xml:space="preserve"> farms without cattle.</w:t>
      </w:r>
    </w:p>
    <w:p w14:paraId="78D9988A" w14:textId="63AE364A" w:rsidR="002F21B0" w:rsidRDefault="004B1B13" w:rsidP="0037793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 addition to </w:t>
      </w:r>
      <w:r w:rsidR="0022740F">
        <w:rPr>
          <w:rFonts w:ascii="Verdana" w:hAnsi="Verdana"/>
          <w:sz w:val="20"/>
          <w:szCs w:val="20"/>
          <w:lang w:val="en-US"/>
        </w:rPr>
        <w:t xml:space="preserve">producing </w:t>
      </w:r>
      <w:r>
        <w:rPr>
          <w:rFonts w:ascii="Verdana" w:hAnsi="Verdana"/>
          <w:sz w:val="20"/>
          <w:szCs w:val="20"/>
          <w:lang w:val="en-US"/>
        </w:rPr>
        <w:t>f</w:t>
      </w:r>
      <w:r w:rsidR="00623FC1">
        <w:rPr>
          <w:rFonts w:ascii="Verdana" w:hAnsi="Verdana"/>
          <w:sz w:val="20"/>
          <w:szCs w:val="20"/>
          <w:lang w:val="en-US"/>
        </w:rPr>
        <w:t>arm scale bi</w:t>
      </w:r>
      <w:r w:rsidR="001F1C87">
        <w:rPr>
          <w:rFonts w:ascii="Verdana" w:hAnsi="Verdana"/>
          <w:sz w:val="20"/>
          <w:szCs w:val="20"/>
          <w:lang w:val="en-US"/>
        </w:rPr>
        <w:t>ogas</w:t>
      </w:r>
      <w:r>
        <w:rPr>
          <w:rFonts w:ascii="Verdana" w:hAnsi="Verdana"/>
          <w:sz w:val="20"/>
          <w:szCs w:val="20"/>
          <w:lang w:val="en-US"/>
        </w:rPr>
        <w:t xml:space="preserve">, AES reconnects </w:t>
      </w:r>
      <w:r w:rsidR="00B80CF2">
        <w:rPr>
          <w:rFonts w:ascii="Verdana" w:hAnsi="Verdana"/>
          <w:sz w:val="20"/>
          <w:szCs w:val="20"/>
          <w:lang w:val="en-US"/>
        </w:rPr>
        <w:t xml:space="preserve">farmers, food </w:t>
      </w:r>
      <w:r>
        <w:rPr>
          <w:rFonts w:ascii="Verdana" w:hAnsi="Verdana"/>
          <w:sz w:val="20"/>
          <w:szCs w:val="20"/>
          <w:lang w:val="en-US"/>
        </w:rPr>
        <w:t xml:space="preserve">producers and consumers through a </w:t>
      </w:r>
      <w:r w:rsidR="00D97FDF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lang w:val="en-US"/>
        </w:rPr>
        <w:t>re</w:t>
      </w:r>
      <w:r w:rsidR="00D97FDF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en-US"/>
        </w:rPr>
        <w:t>localization of food production.</w:t>
      </w:r>
      <w:r w:rsidR="001F1C8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The benefit </w:t>
      </w:r>
      <w:r w:rsidR="00395489">
        <w:rPr>
          <w:rFonts w:ascii="Verdana" w:hAnsi="Verdana"/>
          <w:sz w:val="20"/>
          <w:szCs w:val="20"/>
          <w:lang w:val="en-US"/>
        </w:rPr>
        <w:t>of local food and</w:t>
      </w:r>
      <w:r w:rsidR="00623FC1">
        <w:rPr>
          <w:rFonts w:ascii="Verdana" w:hAnsi="Verdana"/>
          <w:sz w:val="20"/>
          <w:szCs w:val="20"/>
          <w:lang w:val="en-US"/>
        </w:rPr>
        <w:t xml:space="preserve"> producing renewable energy </w:t>
      </w:r>
      <w:r w:rsidR="00395489">
        <w:rPr>
          <w:rFonts w:ascii="Verdana" w:hAnsi="Verdana"/>
          <w:sz w:val="20"/>
          <w:szCs w:val="20"/>
          <w:lang w:val="en-US"/>
        </w:rPr>
        <w:t>has the potential to improve rural</w:t>
      </w:r>
      <w:r w:rsidR="00623FC1">
        <w:rPr>
          <w:rFonts w:ascii="Verdana" w:hAnsi="Verdana"/>
          <w:sz w:val="20"/>
          <w:szCs w:val="20"/>
          <w:lang w:val="en-US"/>
        </w:rPr>
        <w:t xml:space="preserve"> livelihoods</w:t>
      </w:r>
      <w:r w:rsidR="007E1D16">
        <w:rPr>
          <w:rFonts w:ascii="Verdana" w:hAnsi="Verdana"/>
          <w:sz w:val="20"/>
          <w:szCs w:val="20"/>
          <w:lang w:val="en-US"/>
        </w:rPr>
        <w:t>.</w:t>
      </w:r>
      <w:r w:rsidR="002F21B0">
        <w:rPr>
          <w:rFonts w:ascii="Verdana" w:hAnsi="Verdana"/>
          <w:sz w:val="20"/>
          <w:szCs w:val="20"/>
          <w:lang w:val="en-US"/>
        </w:rPr>
        <w:t xml:space="preserve"> </w:t>
      </w:r>
    </w:p>
    <w:p w14:paraId="38C301A7" w14:textId="0648C0AD" w:rsidR="00623FC1" w:rsidRDefault="002F21B0" w:rsidP="0037793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 summary, the AES-model </w:t>
      </w:r>
      <w:r w:rsidR="00395489">
        <w:rPr>
          <w:rFonts w:ascii="Verdana" w:hAnsi="Verdana"/>
          <w:sz w:val="20"/>
          <w:szCs w:val="20"/>
          <w:lang w:val="en-US"/>
        </w:rPr>
        <w:t>has the potential</w:t>
      </w:r>
      <w:r w:rsidR="00AB5D14">
        <w:rPr>
          <w:rFonts w:ascii="Verdana" w:hAnsi="Verdana"/>
          <w:sz w:val="20"/>
          <w:szCs w:val="20"/>
          <w:lang w:val="en-US"/>
        </w:rPr>
        <w:t xml:space="preserve"> to</w:t>
      </w:r>
      <w:r w:rsidR="0039548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yield higher self-sufficiency for energy and nutrient resources</w:t>
      </w:r>
      <w:r w:rsidR="00395489">
        <w:rPr>
          <w:rFonts w:ascii="Verdana" w:hAnsi="Verdana"/>
          <w:sz w:val="20"/>
          <w:szCs w:val="20"/>
          <w:lang w:val="en-US"/>
        </w:rPr>
        <w:t xml:space="preserve">, in addition </w:t>
      </w:r>
      <w:r w:rsidR="007E1D16">
        <w:rPr>
          <w:rFonts w:ascii="Verdana" w:hAnsi="Verdana"/>
          <w:sz w:val="20"/>
          <w:szCs w:val="20"/>
          <w:lang w:val="en-US"/>
        </w:rPr>
        <w:t>to the</w:t>
      </w:r>
      <w:r w:rsidR="00372318" w:rsidRPr="00372318">
        <w:rPr>
          <w:rFonts w:ascii="Verdana" w:hAnsi="Verdana"/>
          <w:sz w:val="20"/>
          <w:szCs w:val="20"/>
          <w:lang w:val="en-US"/>
        </w:rPr>
        <w:t xml:space="preserve"> potential of strengthening social capital in rural areas through reintroduction of the producer and consumer and peer</w:t>
      </w:r>
      <w:r w:rsidR="00AA4214">
        <w:rPr>
          <w:rFonts w:ascii="Verdana" w:hAnsi="Verdana"/>
          <w:sz w:val="20"/>
          <w:szCs w:val="20"/>
          <w:lang w:val="en-US"/>
        </w:rPr>
        <w:t>-to-</w:t>
      </w:r>
      <w:r w:rsidR="00372318" w:rsidRPr="00372318">
        <w:rPr>
          <w:rFonts w:ascii="Verdana" w:hAnsi="Verdana"/>
          <w:sz w:val="20"/>
          <w:szCs w:val="20"/>
          <w:lang w:val="en-US"/>
        </w:rPr>
        <w:t>peer interaction in the social space provided by the main farm participating in the AES system</w:t>
      </w:r>
      <w:r w:rsidR="006E36AF">
        <w:rPr>
          <w:rFonts w:ascii="Verdana" w:hAnsi="Verdana"/>
          <w:sz w:val="20"/>
          <w:szCs w:val="20"/>
          <w:lang w:val="en-US"/>
        </w:rPr>
        <w:t>.</w:t>
      </w:r>
    </w:p>
    <w:p w14:paraId="67E5315B" w14:textId="66830DD0" w:rsidR="002213FB" w:rsidRDefault="00282ED8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How work </w:t>
      </w:r>
      <w:r w:rsidR="00DC4728">
        <w:rPr>
          <w:rFonts w:ascii="Verdana" w:hAnsi="Verdana"/>
          <w:b/>
          <w:sz w:val="20"/>
          <w:szCs w:val="20"/>
          <w:lang w:val="en-US"/>
        </w:rPr>
        <w:t xml:space="preserve">was </w:t>
      </w:r>
      <w:r>
        <w:rPr>
          <w:rFonts w:ascii="Verdana" w:hAnsi="Verdana"/>
          <w:b/>
          <w:sz w:val="20"/>
          <w:szCs w:val="20"/>
          <w:lang w:val="en-US"/>
        </w:rPr>
        <w:t xml:space="preserve">carried out? </w:t>
      </w:r>
    </w:p>
    <w:p w14:paraId="37A2B3A9" w14:textId="2296935E" w:rsidR="00AF3F3B" w:rsidRDefault="008F0402" w:rsidP="0037793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The biophysical aspects are assessed using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 nutrient flows </w:t>
      </w:r>
      <w:r w:rsidR="00AF3F3B">
        <w:rPr>
          <w:rFonts w:ascii="Verdana" w:hAnsi="Verdana"/>
          <w:sz w:val="20"/>
          <w:szCs w:val="20"/>
          <w:lang w:val="en-US"/>
        </w:rPr>
        <w:t xml:space="preserve">and energy production </w:t>
      </w:r>
      <w:r>
        <w:rPr>
          <w:rFonts w:ascii="Verdana" w:hAnsi="Verdana"/>
          <w:sz w:val="20"/>
          <w:szCs w:val="20"/>
          <w:lang w:val="en-US"/>
        </w:rPr>
        <w:t xml:space="preserve">which are 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modelled </w:t>
      </w:r>
      <w:r w:rsidR="00AF3F3B">
        <w:rPr>
          <w:rFonts w:ascii="Verdana" w:hAnsi="Verdana"/>
          <w:sz w:val="20"/>
          <w:szCs w:val="20"/>
          <w:lang w:val="en-US"/>
        </w:rPr>
        <w:t xml:space="preserve">as if the biogas plant </w:t>
      </w:r>
      <w:r>
        <w:rPr>
          <w:rFonts w:ascii="Verdana" w:hAnsi="Verdana"/>
          <w:sz w:val="20"/>
          <w:szCs w:val="20"/>
          <w:lang w:val="en-US"/>
        </w:rPr>
        <w:t xml:space="preserve">were already </w:t>
      </w:r>
      <w:r w:rsidR="00AF3F3B">
        <w:rPr>
          <w:rFonts w:ascii="Verdana" w:hAnsi="Verdana"/>
          <w:sz w:val="20"/>
          <w:szCs w:val="20"/>
          <w:lang w:val="en-US"/>
        </w:rPr>
        <w:t>in operation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. The actual </w:t>
      </w:r>
      <w:r w:rsidR="007E1D16">
        <w:rPr>
          <w:rFonts w:ascii="Verdana" w:hAnsi="Verdana"/>
          <w:sz w:val="20"/>
          <w:szCs w:val="20"/>
          <w:lang w:val="en-US"/>
        </w:rPr>
        <w:t>data</w:t>
      </w:r>
      <w:r w:rsidR="00A959EA">
        <w:rPr>
          <w:rFonts w:ascii="Verdana" w:hAnsi="Verdana"/>
          <w:sz w:val="20"/>
          <w:szCs w:val="20"/>
          <w:lang w:val="en-US"/>
        </w:rPr>
        <w:t xml:space="preserve"> was</w:t>
      </w:r>
      <w:r w:rsidR="00AF3F3B">
        <w:rPr>
          <w:rFonts w:ascii="Verdana" w:hAnsi="Verdana"/>
          <w:sz w:val="20"/>
          <w:szCs w:val="20"/>
          <w:lang w:val="en-US"/>
        </w:rPr>
        <w:t xml:space="preserve"> collected from the farms. 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The area of green manure leys and other fallows in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="00AF3F3B">
        <w:rPr>
          <w:rFonts w:ascii="Verdana" w:hAnsi="Verdana"/>
          <w:sz w:val="20"/>
          <w:szCs w:val="20"/>
          <w:lang w:val="en-US"/>
        </w:rPr>
        <w:t>crop rotation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 plan was used as an available area for biogas p</w:t>
      </w:r>
      <w:r w:rsidR="00AF3F3B">
        <w:rPr>
          <w:rFonts w:ascii="Verdana" w:hAnsi="Verdana"/>
          <w:sz w:val="20"/>
          <w:szCs w:val="20"/>
          <w:lang w:val="en-US"/>
        </w:rPr>
        <w:t xml:space="preserve">roduction. The energy potential </w:t>
      </w:r>
      <w:r w:rsidR="00AF3F3B" w:rsidRPr="00377933">
        <w:rPr>
          <w:rFonts w:ascii="Verdana" w:hAnsi="Verdana"/>
          <w:sz w:val="20"/>
          <w:szCs w:val="20"/>
          <w:lang w:val="en-US"/>
        </w:rPr>
        <w:t xml:space="preserve">of </w:t>
      </w:r>
      <w:r w:rsidR="00AF3F3B">
        <w:rPr>
          <w:rFonts w:ascii="Verdana" w:hAnsi="Verdana"/>
          <w:sz w:val="20"/>
          <w:szCs w:val="20"/>
          <w:lang w:val="en-US"/>
        </w:rPr>
        <w:t xml:space="preserve">the biomasses and nutrient content of the </w:t>
      </w:r>
      <w:proofErr w:type="spellStart"/>
      <w:r w:rsidR="00AF3F3B">
        <w:rPr>
          <w:rFonts w:ascii="Verdana" w:hAnsi="Verdana"/>
          <w:sz w:val="20"/>
          <w:szCs w:val="20"/>
          <w:lang w:val="en-US"/>
        </w:rPr>
        <w:t>digestate</w:t>
      </w:r>
      <w:proofErr w:type="spellEnd"/>
      <w:r w:rsidR="00AF3F3B" w:rsidRPr="00377933">
        <w:rPr>
          <w:rFonts w:ascii="Verdana" w:hAnsi="Verdana"/>
          <w:sz w:val="20"/>
          <w:szCs w:val="20"/>
          <w:lang w:val="en-US"/>
        </w:rPr>
        <w:t xml:space="preserve"> was derived from </w:t>
      </w:r>
      <w:r w:rsidR="00AF3F3B">
        <w:rPr>
          <w:rFonts w:ascii="Verdana" w:hAnsi="Verdana"/>
          <w:sz w:val="20"/>
          <w:szCs w:val="20"/>
          <w:lang w:val="en-US"/>
        </w:rPr>
        <w:t xml:space="preserve">the </w:t>
      </w:r>
      <w:r w:rsidR="00AF3F3B" w:rsidRPr="00377933">
        <w:rPr>
          <w:rFonts w:ascii="Verdana" w:hAnsi="Verdana"/>
          <w:sz w:val="20"/>
          <w:szCs w:val="20"/>
          <w:lang w:val="en-US"/>
        </w:rPr>
        <w:t>literature</w:t>
      </w:r>
      <w:r w:rsidR="006F766E">
        <w:rPr>
          <w:rFonts w:ascii="Verdana" w:hAnsi="Verdana"/>
          <w:sz w:val="20"/>
          <w:szCs w:val="20"/>
          <w:lang w:val="en-US"/>
        </w:rPr>
        <w:t xml:space="preserve"> (Seppälä 2014)</w:t>
      </w:r>
      <w:r w:rsidR="00C46A51">
        <w:rPr>
          <w:rFonts w:ascii="Verdana" w:hAnsi="Verdana"/>
          <w:sz w:val="20"/>
          <w:szCs w:val="20"/>
          <w:lang w:val="en-US"/>
        </w:rPr>
        <w:t>.</w:t>
      </w:r>
    </w:p>
    <w:p w14:paraId="427CDD12" w14:textId="083F0FAB" w:rsidR="0042613C" w:rsidRDefault="0039548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assess the </w:t>
      </w:r>
      <w:r w:rsidR="008F0402">
        <w:rPr>
          <w:rFonts w:ascii="Verdana" w:hAnsi="Verdana"/>
          <w:sz w:val="20"/>
          <w:szCs w:val="20"/>
          <w:lang w:val="en-US"/>
        </w:rPr>
        <w:t xml:space="preserve">social </w:t>
      </w:r>
      <w:r>
        <w:rPr>
          <w:rFonts w:ascii="Verdana" w:hAnsi="Verdana"/>
          <w:sz w:val="20"/>
          <w:szCs w:val="20"/>
          <w:lang w:val="en-US"/>
        </w:rPr>
        <w:t xml:space="preserve">sustainability and viability of the model </w:t>
      </w:r>
      <w:r w:rsidR="008F0402">
        <w:rPr>
          <w:rFonts w:ascii="Verdana" w:hAnsi="Verdana"/>
          <w:sz w:val="20"/>
          <w:szCs w:val="20"/>
          <w:lang w:val="en-US"/>
        </w:rPr>
        <w:t>we will employ participatory mapping</w:t>
      </w:r>
      <w:r w:rsidR="006F766E">
        <w:rPr>
          <w:rFonts w:ascii="Verdana" w:hAnsi="Verdana"/>
          <w:sz w:val="20"/>
          <w:szCs w:val="20"/>
          <w:lang w:val="en-US"/>
        </w:rPr>
        <w:t xml:space="preserve"> (Corbett </w:t>
      </w:r>
      <w:r w:rsidR="006F766E" w:rsidRPr="00C46A51">
        <w:rPr>
          <w:rFonts w:ascii="Verdana" w:hAnsi="Verdana"/>
          <w:i/>
          <w:sz w:val="20"/>
          <w:szCs w:val="20"/>
          <w:lang w:val="en-US"/>
        </w:rPr>
        <w:t>et al</w:t>
      </w:r>
      <w:r w:rsidR="006F766E">
        <w:rPr>
          <w:rFonts w:ascii="Verdana" w:hAnsi="Verdana"/>
          <w:sz w:val="20"/>
          <w:szCs w:val="20"/>
          <w:lang w:val="en-US"/>
        </w:rPr>
        <w:t>. 2006)</w:t>
      </w:r>
      <w:r w:rsidR="008F0402">
        <w:rPr>
          <w:rFonts w:ascii="Verdana" w:hAnsi="Verdana"/>
          <w:sz w:val="20"/>
          <w:szCs w:val="20"/>
          <w:lang w:val="en-US"/>
        </w:rPr>
        <w:t xml:space="preserve">, surveys, semi-structured interviews, and participant observation </w:t>
      </w:r>
      <w:r w:rsidR="00D97FDF">
        <w:rPr>
          <w:rFonts w:ascii="Verdana" w:hAnsi="Verdana"/>
          <w:sz w:val="20"/>
          <w:szCs w:val="20"/>
          <w:lang w:val="en-US"/>
        </w:rPr>
        <w:t>to</w:t>
      </w:r>
      <w:r w:rsidR="008F0402">
        <w:rPr>
          <w:rFonts w:ascii="Verdana" w:hAnsi="Verdana"/>
          <w:sz w:val="20"/>
          <w:szCs w:val="20"/>
          <w:lang w:val="en-US"/>
        </w:rPr>
        <w:t xml:space="preserve"> capture the lived experience of the </w:t>
      </w:r>
      <w:r w:rsidR="006F766E" w:rsidRPr="006F766E">
        <w:rPr>
          <w:rFonts w:ascii="Verdana" w:hAnsi="Verdana"/>
          <w:sz w:val="20"/>
          <w:szCs w:val="20"/>
          <w:lang w:val="en-US"/>
        </w:rPr>
        <w:t>actors in the system which include the producer</w:t>
      </w:r>
      <w:r w:rsidR="00D97FDF">
        <w:rPr>
          <w:rFonts w:ascii="Verdana" w:hAnsi="Verdana"/>
          <w:sz w:val="20"/>
          <w:szCs w:val="20"/>
          <w:lang w:val="en-US"/>
        </w:rPr>
        <w:t>s</w:t>
      </w:r>
      <w:r w:rsidR="006F766E" w:rsidRPr="006F766E">
        <w:rPr>
          <w:rFonts w:ascii="Verdana" w:hAnsi="Verdana"/>
          <w:sz w:val="20"/>
          <w:szCs w:val="20"/>
          <w:lang w:val="en-US"/>
        </w:rPr>
        <w:t>, processors, and consumers</w:t>
      </w:r>
      <w:r w:rsidR="00D97FDF">
        <w:rPr>
          <w:rFonts w:ascii="Verdana" w:hAnsi="Verdana"/>
          <w:sz w:val="20"/>
          <w:szCs w:val="20"/>
          <w:lang w:val="en-US"/>
        </w:rPr>
        <w:t>,</w:t>
      </w:r>
      <w:r w:rsidR="006F766E" w:rsidRPr="006F766E">
        <w:rPr>
          <w:rFonts w:ascii="Verdana" w:hAnsi="Verdana"/>
          <w:sz w:val="20"/>
          <w:szCs w:val="20"/>
          <w:lang w:val="en-US"/>
        </w:rPr>
        <w:t xml:space="preserve"> and other users of the social space at the farm. </w:t>
      </w:r>
      <w:r w:rsidR="00AB5D14">
        <w:rPr>
          <w:rFonts w:ascii="Verdana" w:hAnsi="Verdana"/>
          <w:sz w:val="20"/>
          <w:szCs w:val="20"/>
          <w:lang w:val="en-US"/>
        </w:rPr>
        <w:t xml:space="preserve">Our research interrogates the levels of “locality” present in creation of a </w:t>
      </w:r>
      <w:r w:rsidR="00AF3F3B">
        <w:rPr>
          <w:rFonts w:ascii="Verdana" w:hAnsi="Verdana"/>
          <w:sz w:val="20"/>
          <w:szCs w:val="20"/>
          <w:lang w:val="en-US"/>
        </w:rPr>
        <w:t>(re)localized food system</w:t>
      </w:r>
      <w:r w:rsidR="00AB5D14">
        <w:rPr>
          <w:rFonts w:ascii="Verdana" w:hAnsi="Verdana"/>
          <w:sz w:val="20"/>
          <w:szCs w:val="20"/>
          <w:lang w:val="en-US"/>
        </w:rPr>
        <w:t>.</w:t>
      </w:r>
      <w:r w:rsidR="00AF3F3B">
        <w:rPr>
          <w:rFonts w:ascii="Verdana" w:hAnsi="Verdana"/>
          <w:sz w:val="20"/>
          <w:szCs w:val="20"/>
          <w:lang w:val="en-US"/>
        </w:rPr>
        <w:t xml:space="preserve"> </w:t>
      </w:r>
    </w:p>
    <w:p w14:paraId="483377B6" w14:textId="77777777" w:rsidR="002213FB" w:rsidRDefault="002213FB">
      <w:pPr>
        <w:rPr>
          <w:rFonts w:ascii="Verdana" w:hAnsi="Verdana"/>
          <w:b/>
          <w:sz w:val="18"/>
          <w:szCs w:val="18"/>
          <w:lang w:val="en-US"/>
        </w:rPr>
      </w:pPr>
      <w:r w:rsidRPr="002213FB">
        <w:rPr>
          <w:rFonts w:ascii="Verdana" w:hAnsi="Verdana"/>
          <w:b/>
          <w:sz w:val="18"/>
          <w:szCs w:val="18"/>
          <w:lang w:val="en-US"/>
        </w:rPr>
        <w:t xml:space="preserve">References </w:t>
      </w:r>
    </w:p>
    <w:p w14:paraId="5C8F5C91" w14:textId="245528B7" w:rsidR="00570699" w:rsidRPr="00570699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Chertow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M</w:t>
      </w:r>
      <w:r w:rsidRPr="00570699">
        <w:rPr>
          <w:rFonts w:ascii="Verdana" w:hAnsi="Verdana"/>
          <w:sz w:val="18"/>
          <w:szCs w:val="18"/>
          <w:lang w:val="en-US"/>
        </w:rPr>
        <w:t>R 2000. Industrial symbiosis: literature and taxonomy. Annual Review of Energy and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570699">
        <w:rPr>
          <w:rFonts w:ascii="Verdana" w:hAnsi="Verdana"/>
          <w:sz w:val="18"/>
          <w:szCs w:val="18"/>
          <w:lang w:val="en-US"/>
        </w:rPr>
        <w:t>Environment 25: 313-317.</w:t>
      </w:r>
    </w:p>
    <w:p w14:paraId="41FDE449" w14:textId="2D9720D3" w:rsidR="00570699" w:rsidRPr="00570699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570699">
        <w:rPr>
          <w:rFonts w:ascii="Verdana" w:hAnsi="Verdana"/>
          <w:sz w:val="18"/>
          <w:szCs w:val="18"/>
          <w:lang w:val="en-US"/>
        </w:rPr>
        <w:t xml:space="preserve">Corbett J,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Rambaldi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G,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Kyem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P</w:t>
      </w:r>
      <w:r w:rsidR="006870B6">
        <w:rPr>
          <w:rFonts w:ascii="Verdana" w:hAnsi="Verdana"/>
          <w:sz w:val="18"/>
          <w:szCs w:val="18"/>
          <w:lang w:val="en-US"/>
        </w:rPr>
        <w:t>, Weiner</w:t>
      </w:r>
      <w:r w:rsidRPr="00570699">
        <w:rPr>
          <w:rFonts w:ascii="Verdana" w:hAnsi="Verdana"/>
          <w:sz w:val="18"/>
          <w:szCs w:val="18"/>
          <w:lang w:val="en-US"/>
        </w:rPr>
        <w:t xml:space="preserve"> D, Ol</w:t>
      </w:r>
      <w:r>
        <w:rPr>
          <w:rFonts w:ascii="Verdana" w:hAnsi="Verdana"/>
          <w:sz w:val="18"/>
          <w:szCs w:val="18"/>
          <w:lang w:val="en-US"/>
        </w:rPr>
        <w:t xml:space="preserve">son R, </w:t>
      </w:r>
      <w:proofErr w:type="spellStart"/>
      <w:r>
        <w:rPr>
          <w:rFonts w:ascii="Verdana" w:hAnsi="Verdana"/>
          <w:sz w:val="18"/>
          <w:szCs w:val="18"/>
          <w:lang w:val="en-US"/>
        </w:rPr>
        <w:t>Muchemi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J</w:t>
      </w:r>
      <w:r w:rsidR="006870B6">
        <w:rPr>
          <w:rFonts w:ascii="Verdana" w:hAnsi="Verdana"/>
          <w:sz w:val="18"/>
          <w:szCs w:val="18"/>
          <w:lang w:val="en-US"/>
        </w:rPr>
        <w:t>, McCall</w:t>
      </w:r>
      <w:r>
        <w:rPr>
          <w:rFonts w:ascii="Verdana" w:hAnsi="Verdana"/>
          <w:sz w:val="18"/>
          <w:szCs w:val="18"/>
          <w:lang w:val="en-US"/>
        </w:rPr>
        <w:t xml:space="preserve"> M</w:t>
      </w:r>
      <w:r w:rsidRPr="00570699">
        <w:rPr>
          <w:rFonts w:ascii="Verdana" w:hAnsi="Verdana"/>
          <w:sz w:val="18"/>
          <w:szCs w:val="18"/>
          <w:lang w:val="en-US"/>
        </w:rPr>
        <w:t xml:space="preserve"> </w:t>
      </w:r>
      <w:r w:rsidR="006870B6">
        <w:rPr>
          <w:rFonts w:ascii="Verdana" w:hAnsi="Verdana"/>
          <w:sz w:val="18"/>
          <w:szCs w:val="18"/>
          <w:lang w:val="en-US"/>
        </w:rPr>
        <w:t>&amp;</w:t>
      </w:r>
      <w:r w:rsidRPr="00570699">
        <w:rPr>
          <w:rFonts w:ascii="Verdana" w:hAnsi="Verdana"/>
          <w:sz w:val="18"/>
          <w:szCs w:val="18"/>
          <w:lang w:val="en-US"/>
        </w:rPr>
        <w:t xml:space="preserve"> Chambers R 2006. Overview: mapping for change–the emergence of a new practice. Participator</w:t>
      </w:r>
      <w:r w:rsidR="007C6447">
        <w:rPr>
          <w:rFonts w:ascii="Verdana" w:hAnsi="Verdana"/>
          <w:sz w:val="18"/>
          <w:szCs w:val="18"/>
          <w:lang w:val="en-US"/>
        </w:rPr>
        <w:t xml:space="preserve">y learning and action, 54: </w:t>
      </w:r>
      <w:r w:rsidRPr="00570699">
        <w:rPr>
          <w:rFonts w:ascii="Verdana" w:hAnsi="Verdana"/>
          <w:sz w:val="18"/>
          <w:szCs w:val="18"/>
          <w:lang w:val="en-US"/>
        </w:rPr>
        <w:t>13-19.</w:t>
      </w:r>
    </w:p>
    <w:p w14:paraId="442BA87A" w14:textId="0A68D976" w:rsidR="00570699" w:rsidRPr="00570699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570699">
        <w:rPr>
          <w:rFonts w:ascii="Verdana" w:hAnsi="Verdana"/>
          <w:sz w:val="18"/>
          <w:szCs w:val="18"/>
          <w:lang w:val="en-US"/>
        </w:rPr>
        <w:t>Graedel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TE 1996. On the concept of industrial ecology. Annual Review of Energy and Environment 21: 69-98.</w:t>
      </w:r>
    </w:p>
    <w:p w14:paraId="59EB26A3" w14:textId="56715FE9" w:rsidR="00570699" w:rsidRPr="00570699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6870B6">
        <w:rPr>
          <w:rFonts w:ascii="Verdana" w:hAnsi="Verdana"/>
          <w:sz w:val="18"/>
          <w:szCs w:val="18"/>
          <w:lang w:val="da-DK"/>
        </w:rPr>
        <w:t xml:space="preserve">Graedel TE &amp; Allenby BR 1995. </w:t>
      </w:r>
      <w:r w:rsidRPr="00570699">
        <w:rPr>
          <w:rFonts w:ascii="Verdana" w:hAnsi="Verdana"/>
          <w:sz w:val="18"/>
          <w:szCs w:val="18"/>
          <w:lang w:val="en-US"/>
        </w:rPr>
        <w:t>Industrial Ecology.</w:t>
      </w:r>
      <w:r w:rsidR="00476B7E">
        <w:rPr>
          <w:rFonts w:ascii="Verdana" w:hAnsi="Verdana"/>
          <w:sz w:val="18"/>
          <w:szCs w:val="18"/>
          <w:lang w:val="en-US"/>
        </w:rPr>
        <w:t xml:space="preserve"> 1st edition, </w:t>
      </w:r>
      <w:r w:rsidR="00476B7E" w:rsidRPr="00476B7E">
        <w:rPr>
          <w:rFonts w:ascii="Verdana" w:hAnsi="Verdana"/>
          <w:sz w:val="18"/>
          <w:szCs w:val="18"/>
          <w:lang w:val="en-US"/>
        </w:rPr>
        <w:t>Englewood Cliffs, N.J</w:t>
      </w:r>
      <w:r w:rsidR="00476B7E">
        <w:rPr>
          <w:rFonts w:ascii="Verdana" w:hAnsi="Verdana"/>
          <w:sz w:val="18"/>
          <w:szCs w:val="18"/>
          <w:lang w:val="en-US"/>
        </w:rPr>
        <w:t>, USA</w:t>
      </w:r>
    </w:p>
    <w:p w14:paraId="2D361EA5" w14:textId="2B9B82C5" w:rsidR="00570699" w:rsidRPr="00570699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FA1A35">
        <w:rPr>
          <w:rFonts w:ascii="Verdana" w:hAnsi="Verdana"/>
          <w:sz w:val="18"/>
          <w:szCs w:val="18"/>
        </w:rPr>
        <w:t xml:space="preserve">Koppelmäki K, Eerola M, </w:t>
      </w:r>
      <w:proofErr w:type="spellStart"/>
      <w:r w:rsidRPr="00FA1A35">
        <w:rPr>
          <w:rFonts w:ascii="Verdana" w:hAnsi="Verdana"/>
          <w:sz w:val="18"/>
          <w:szCs w:val="18"/>
        </w:rPr>
        <w:t>Albov</w:t>
      </w:r>
      <w:proofErr w:type="spellEnd"/>
      <w:r w:rsidRPr="00FA1A35">
        <w:rPr>
          <w:rFonts w:ascii="Verdana" w:hAnsi="Verdana"/>
          <w:sz w:val="18"/>
          <w:szCs w:val="18"/>
        </w:rPr>
        <w:t xml:space="preserve"> S, Kivelä J</w:t>
      </w:r>
      <w:r w:rsidR="006870B6">
        <w:rPr>
          <w:rFonts w:ascii="Verdana" w:hAnsi="Verdana"/>
          <w:sz w:val="18"/>
          <w:szCs w:val="18"/>
        </w:rPr>
        <w:t>,</w:t>
      </w:r>
      <w:r w:rsidRPr="00FA1A35">
        <w:rPr>
          <w:rFonts w:ascii="Verdana" w:hAnsi="Verdana"/>
          <w:sz w:val="18"/>
          <w:szCs w:val="18"/>
        </w:rPr>
        <w:t xml:space="preserve"> Helenius J, Winquist E</w:t>
      </w:r>
      <w:r w:rsidR="006870B6">
        <w:rPr>
          <w:rFonts w:ascii="Verdana" w:hAnsi="Verdana"/>
          <w:sz w:val="18"/>
          <w:szCs w:val="18"/>
        </w:rPr>
        <w:t xml:space="preserve"> &amp; Virkkunen</w:t>
      </w:r>
      <w:r w:rsidRPr="00FA1A35">
        <w:rPr>
          <w:rFonts w:ascii="Verdana" w:hAnsi="Verdana"/>
          <w:sz w:val="18"/>
          <w:szCs w:val="18"/>
        </w:rPr>
        <w:t xml:space="preserve"> E 2016. </w:t>
      </w:r>
      <w:r w:rsidRPr="00570699">
        <w:rPr>
          <w:rFonts w:ascii="Verdana" w:hAnsi="Verdana"/>
          <w:sz w:val="18"/>
          <w:szCs w:val="18"/>
          <w:lang w:val="en-US"/>
        </w:rPr>
        <w:t>’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Palopuro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Agroecological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Symbiosis’ </w:t>
      </w:r>
      <w:proofErr w:type="gramStart"/>
      <w:r w:rsidRPr="00570699">
        <w:rPr>
          <w:rFonts w:ascii="Verdana" w:hAnsi="Verdana"/>
          <w:sz w:val="18"/>
          <w:szCs w:val="18"/>
          <w:lang w:val="en-US"/>
        </w:rPr>
        <w:t>A</w:t>
      </w:r>
      <w:proofErr w:type="gramEnd"/>
      <w:r w:rsidRPr="00570699">
        <w:rPr>
          <w:rFonts w:ascii="Verdana" w:hAnsi="Verdana"/>
          <w:sz w:val="18"/>
          <w:szCs w:val="18"/>
          <w:lang w:val="en-US"/>
        </w:rPr>
        <w:t xml:space="preserve"> pilot case study on local sustainable food and farming (Finland). In: P.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Rytkönen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&amp; U.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Hård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 xml:space="preserve"> (eds.) Proceedings, Challenges for the New Rurality in a Changing World. 7th Int. Conf. Localized </w:t>
      </w:r>
      <w:proofErr w:type="spellStart"/>
      <w:r w:rsidRPr="00570699">
        <w:rPr>
          <w:rFonts w:ascii="Verdana" w:hAnsi="Verdana"/>
          <w:sz w:val="18"/>
          <w:szCs w:val="18"/>
          <w:lang w:val="en-US"/>
        </w:rPr>
        <w:t>Agri</w:t>
      </w:r>
      <w:proofErr w:type="spellEnd"/>
      <w:r w:rsidRPr="00570699">
        <w:rPr>
          <w:rFonts w:ascii="Verdana" w:hAnsi="Verdana"/>
          <w:sz w:val="18"/>
          <w:szCs w:val="18"/>
          <w:lang w:val="en-US"/>
        </w:rPr>
        <w:t>-Food Systems, 8-10 May 2016 Stockholm, Sweden. COMREC Studies in Environment and Development 12: 171-172.</w:t>
      </w:r>
    </w:p>
    <w:p w14:paraId="10427B35" w14:textId="63CB842E" w:rsidR="00570699" w:rsidRPr="00A66F11" w:rsidRDefault="00570699" w:rsidP="00B03602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570699">
        <w:rPr>
          <w:rFonts w:ascii="Verdana" w:hAnsi="Verdana"/>
          <w:sz w:val="18"/>
          <w:szCs w:val="18"/>
          <w:lang w:val="en-US"/>
        </w:rPr>
        <w:t>Niemeläinen O, Hyvönen T, Jauhiainen L, Lötjönen T, Virkkunen E</w:t>
      </w:r>
      <w:r w:rsidR="006870B6">
        <w:rPr>
          <w:rFonts w:ascii="Verdana" w:hAnsi="Verdana"/>
          <w:sz w:val="18"/>
          <w:szCs w:val="18"/>
          <w:lang w:val="en-US"/>
        </w:rPr>
        <w:t>&amp;</w:t>
      </w:r>
      <w:r w:rsidRPr="00570699">
        <w:rPr>
          <w:rFonts w:ascii="Verdana" w:hAnsi="Verdana"/>
          <w:sz w:val="18"/>
          <w:szCs w:val="18"/>
          <w:lang w:val="en-US"/>
        </w:rPr>
        <w:t xml:space="preserve"> Uusi-Kämppä J </w:t>
      </w:r>
      <w:r w:rsidR="006870B6">
        <w:rPr>
          <w:rFonts w:ascii="Verdana" w:hAnsi="Verdana"/>
          <w:sz w:val="18"/>
          <w:szCs w:val="18"/>
          <w:lang w:val="en-US"/>
        </w:rPr>
        <w:t>2014.</w:t>
      </w:r>
      <w:r w:rsidRPr="00570699">
        <w:rPr>
          <w:rFonts w:ascii="Verdana" w:hAnsi="Verdana"/>
          <w:sz w:val="18"/>
          <w:szCs w:val="18"/>
          <w:lang w:val="en-US"/>
        </w:rPr>
        <w:t xml:space="preserve"> Managed uncultivated arable fields as a feed source for biogas plants. </w:t>
      </w:r>
      <w:r w:rsidRPr="00A66F11">
        <w:rPr>
          <w:rFonts w:ascii="Verdana" w:hAnsi="Verdana"/>
          <w:sz w:val="18"/>
          <w:szCs w:val="18"/>
          <w:lang w:val="en-US"/>
        </w:rPr>
        <w:t>MTT Project report.</w:t>
      </w:r>
    </w:p>
    <w:p w14:paraId="617D5CDF" w14:textId="16F84CEF" w:rsidR="00570699" w:rsidRPr="00C46A51" w:rsidRDefault="00570699" w:rsidP="00B03602">
      <w:pPr>
        <w:spacing w:after="120" w:line="240" w:lineRule="auto"/>
        <w:rPr>
          <w:rFonts w:ascii="Verdana" w:hAnsi="Verdana"/>
          <w:sz w:val="18"/>
          <w:szCs w:val="18"/>
        </w:rPr>
      </w:pPr>
      <w:r w:rsidRPr="006E76E6">
        <w:rPr>
          <w:rFonts w:ascii="Verdana" w:hAnsi="Verdana"/>
          <w:sz w:val="18"/>
          <w:szCs w:val="18"/>
        </w:rPr>
        <w:t xml:space="preserve">Seppälä A, </w:t>
      </w:r>
      <w:proofErr w:type="spellStart"/>
      <w:r w:rsidRPr="006E76E6">
        <w:rPr>
          <w:rFonts w:ascii="Verdana" w:hAnsi="Verdana"/>
          <w:sz w:val="18"/>
          <w:szCs w:val="18"/>
        </w:rPr>
        <w:t>Kässi</w:t>
      </w:r>
      <w:proofErr w:type="spellEnd"/>
      <w:r w:rsidRPr="006E76E6">
        <w:rPr>
          <w:rFonts w:ascii="Verdana" w:hAnsi="Verdana"/>
          <w:sz w:val="18"/>
          <w:szCs w:val="18"/>
        </w:rPr>
        <w:t xml:space="preserve"> P, Lehtonen H, </w:t>
      </w:r>
      <w:proofErr w:type="spellStart"/>
      <w:r w:rsidRPr="006E76E6">
        <w:rPr>
          <w:rFonts w:ascii="Verdana" w:hAnsi="Verdana"/>
          <w:sz w:val="18"/>
          <w:szCs w:val="18"/>
        </w:rPr>
        <w:t>Aro-Heinilä</w:t>
      </w:r>
      <w:proofErr w:type="spellEnd"/>
      <w:r w:rsidRPr="006E76E6">
        <w:rPr>
          <w:rFonts w:ascii="Verdana" w:hAnsi="Verdana"/>
          <w:sz w:val="18"/>
          <w:szCs w:val="18"/>
        </w:rPr>
        <w:t xml:space="preserve"> E, Niemeläinen O, Lehtonen E</w:t>
      </w:r>
      <w:r w:rsidR="006870B6" w:rsidRPr="006E76E6">
        <w:rPr>
          <w:rFonts w:ascii="Verdana" w:hAnsi="Verdana"/>
          <w:sz w:val="18"/>
          <w:szCs w:val="18"/>
        </w:rPr>
        <w:t xml:space="preserve">, </w:t>
      </w:r>
      <w:proofErr w:type="spellStart"/>
      <w:r w:rsidR="006870B6" w:rsidRPr="006E76E6">
        <w:rPr>
          <w:rFonts w:ascii="Verdana" w:hAnsi="Verdana"/>
          <w:sz w:val="18"/>
          <w:szCs w:val="18"/>
        </w:rPr>
        <w:t>Höhn</w:t>
      </w:r>
      <w:proofErr w:type="spellEnd"/>
      <w:r w:rsidRPr="006E76E6">
        <w:rPr>
          <w:rFonts w:ascii="Verdana" w:hAnsi="Verdana"/>
          <w:sz w:val="18"/>
          <w:szCs w:val="18"/>
        </w:rPr>
        <w:t xml:space="preserve"> J, Salo T, Keskitalo M, </w:t>
      </w:r>
      <w:proofErr w:type="spellStart"/>
      <w:r w:rsidRPr="006E76E6">
        <w:rPr>
          <w:rFonts w:ascii="Verdana" w:hAnsi="Verdana"/>
          <w:sz w:val="18"/>
          <w:szCs w:val="18"/>
        </w:rPr>
        <w:t>Nysand</w:t>
      </w:r>
      <w:proofErr w:type="spellEnd"/>
      <w:r w:rsidRPr="006E76E6">
        <w:rPr>
          <w:rFonts w:ascii="Verdana" w:hAnsi="Verdana"/>
          <w:sz w:val="18"/>
          <w:szCs w:val="18"/>
        </w:rPr>
        <w:t xml:space="preserve"> M, Winquist E</w:t>
      </w:r>
      <w:r w:rsidR="006870B6" w:rsidRPr="006E76E6">
        <w:rPr>
          <w:rFonts w:ascii="Verdana" w:hAnsi="Verdana"/>
          <w:sz w:val="18"/>
          <w:szCs w:val="18"/>
        </w:rPr>
        <w:t>, Luostarinen</w:t>
      </w:r>
      <w:r w:rsidRPr="006E76E6">
        <w:rPr>
          <w:rFonts w:ascii="Verdana" w:hAnsi="Verdana"/>
          <w:sz w:val="18"/>
          <w:szCs w:val="18"/>
        </w:rPr>
        <w:t xml:space="preserve"> S &amp; Paavola T 2014. </w:t>
      </w:r>
      <w:proofErr w:type="gramStart"/>
      <w:r w:rsidRPr="00C46A51">
        <w:rPr>
          <w:rFonts w:ascii="Verdana" w:hAnsi="Verdana"/>
          <w:sz w:val="18"/>
          <w:szCs w:val="18"/>
        </w:rPr>
        <w:t>Nurmesta biokaasua liikennepolttoaineeksi.</w:t>
      </w:r>
      <w:proofErr w:type="gramEnd"/>
      <w:r w:rsidRPr="00C46A51">
        <w:rPr>
          <w:rFonts w:ascii="Verdana" w:hAnsi="Verdana"/>
          <w:sz w:val="18"/>
          <w:szCs w:val="18"/>
        </w:rPr>
        <w:t xml:space="preserve"> Bionurmi-hankkeen loppuraportti. MTT Raportti 151, 97 s.</w:t>
      </w:r>
    </w:p>
    <w:p w14:paraId="5F644B48" w14:textId="69A6992C" w:rsidR="00570699" w:rsidRPr="00FA1A35" w:rsidRDefault="00570699" w:rsidP="00B03602">
      <w:pPr>
        <w:spacing w:after="120" w:line="240" w:lineRule="auto"/>
        <w:rPr>
          <w:rFonts w:ascii="Verdana" w:hAnsi="Verdana"/>
          <w:sz w:val="18"/>
          <w:szCs w:val="18"/>
        </w:rPr>
      </w:pPr>
      <w:r w:rsidRPr="00B03602">
        <w:rPr>
          <w:rFonts w:ascii="Verdana" w:hAnsi="Verdana"/>
          <w:sz w:val="18"/>
          <w:szCs w:val="18"/>
        </w:rPr>
        <w:lastRenderedPageBreak/>
        <w:t>Uusi-Kämppä J 2012</w:t>
      </w:r>
      <w:r w:rsidR="006870B6">
        <w:rPr>
          <w:rFonts w:ascii="Verdana" w:hAnsi="Verdana"/>
          <w:sz w:val="18"/>
          <w:szCs w:val="18"/>
        </w:rPr>
        <w:t>.</w:t>
      </w:r>
      <w:r w:rsidRPr="00B03602">
        <w:rPr>
          <w:rFonts w:ascii="Verdana" w:hAnsi="Verdana"/>
          <w:sz w:val="18"/>
          <w:szCs w:val="18"/>
        </w:rPr>
        <w:t xml:space="preserve"> </w:t>
      </w:r>
      <w:r w:rsidRPr="00A66F11">
        <w:rPr>
          <w:rFonts w:ascii="Verdana" w:hAnsi="Verdana"/>
          <w:sz w:val="18"/>
          <w:szCs w:val="18"/>
          <w:lang w:val="en-US"/>
        </w:rPr>
        <w:t xml:space="preserve">Long-term monitoring of buffer zone efficiency under different cultivation techniques in boreal conditions. </w:t>
      </w:r>
      <w:r w:rsidRPr="00C46A51">
        <w:rPr>
          <w:rFonts w:ascii="Verdana" w:hAnsi="Verdana"/>
          <w:sz w:val="18"/>
          <w:szCs w:val="18"/>
          <w:lang w:val="en-US"/>
        </w:rPr>
        <w:t>Agriculture, Ecosystems &amp; Environment 137:</w:t>
      </w:r>
      <w:r w:rsidR="007C6447" w:rsidRPr="00C46A51">
        <w:rPr>
          <w:rFonts w:ascii="Verdana" w:hAnsi="Verdana"/>
          <w:sz w:val="18"/>
          <w:szCs w:val="18"/>
          <w:lang w:val="en-US"/>
        </w:rPr>
        <w:t xml:space="preserve"> </w:t>
      </w:r>
      <w:r w:rsidRPr="00C46A51">
        <w:rPr>
          <w:rFonts w:ascii="Verdana" w:hAnsi="Verdana"/>
          <w:sz w:val="18"/>
          <w:szCs w:val="18"/>
          <w:lang w:val="en-US"/>
        </w:rPr>
        <w:t>75-85.</w:t>
      </w:r>
      <w:bookmarkStart w:id="1" w:name="_GoBack"/>
      <w:bookmarkEnd w:id="1"/>
    </w:p>
    <w:sectPr w:rsidR="00570699" w:rsidRPr="00FA1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B"/>
    <w:rsid w:val="00021FD7"/>
    <w:rsid w:val="00085509"/>
    <w:rsid w:val="000B2DC8"/>
    <w:rsid w:val="000E0EE3"/>
    <w:rsid w:val="00132914"/>
    <w:rsid w:val="00180C6B"/>
    <w:rsid w:val="001A65E8"/>
    <w:rsid w:val="001C4D75"/>
    <w:rsid w:val="001F1C87"/>
    <w:rsid w:val="002141A3"/>
    <w:rsid w:val="002213FB"/>
    <w:rsid w:val="0022740F"/>
    <w:rsid w:val="0023518B"/>
    <w:rsid w:val="002677DA"/>
    <w:rsid w:val="00282ED8"/>
    <w:rsid w:val="00286057"/>
    <w:rsid w:val="0029274F"/>
    <w:rsid w:val="002A3ED1"/>
    <w:rsid w:val="002B5600"/>
    <w:rsid w:val="002C2FBD"/>
    <w:rsid w:val="002F21B0"/>
    <w:rsid w:val="002F446C"/>
    <w:rsid w:val="003032A7"/>
    <w:rsid w:val="003314DF"/>
    <w:rsid w:val="0033527A"/>
    <w:rsid w:val="0033712C"/>
    <w:rsid w:val="00361CA0"/>
    <w:rsid w:val="0036593B"/>
    <w:rsid w:val="00372318"/>
    <w:rsid w:val="00377933"/>
    <w:rsid w:val="00386AF7"/>
    <w:rsid w:val="00391C69"/>
    <w:rsid w:val="00395489"/>
    <w:rsid w:val="003A1C88"/>
    <w:rsid w:val="003B08BF"/>
    <w:rsid w:val="003B2577"/>
    <w:rsid w:val="003B6596"/>
    <w:rsid w:val="003C14AE"/>
    <w:rsid w:val="00413BE5"/>
    <w:rsid w:val="00416544"/>
    <w:rsid w:val="0042613C"/>
    <w:rsid w:val="00436883"/>
    <w:rsid w:val="004751A1"/>
    <w:rsid w:val="00476B7E"/>
    <w:rsid w:val="00490F9F"/>
    <w:rsid w:val="004954E7"/>
    <w:rsid w:val="00495B26"/>
    <w:rsid w:val="00496E95"/>
    <w:rsid w:val="004A2340"/>
    <w:rsid w:val="004B1B13"/>
    <w:rsid w:val="00503AA5"/>
    <w:rsid w:val="00525C0F"/>
    <w:rsid w:val="00570699"/>
    <w:rsid w:val="005776E9"/>
    <w:rsid w:val="005D1E04"/>
    <w:rsid w:val="00623FC1"/>
    <w:rsid w:val="00654C10"/>
    <w:rsid w:val="00663888"/>
    <w:rsid w:val="00666E5E"/>
    <w:rsid w:val="00674265"/>
    <w:rsid w:val="00675EB1"/>
    <w:rsid w:val="006760BF"/>
    <w:rsid w:val="006870B6"/>
    <w:rsid w:val="006A4E24"/>
    <w:rsid w:val="006B058E"/>
    <w:rsid w:val="006B078B"/>
    <w:rsid w:val="006C08F7"/>
    <w:rsid w:val="006D1D1D"/>
    <w:rsid w:val="006D5E71"/>
    <w:rsid w:val="006D7631"/>
    <w:rsid w:val="006E36AF"/>
    <w:rsid w:val="006E76E6"/>
    <w:rsid w:val="006F18EC"/>
    <w:rsid w:val="006F766E"/>
    <w:rsid w:val="007056FC"/>
    <w:rsid w:val="00730F81"/>
    <w:rsid w:val="007522BE"/>
    <w:rsid w:val="00755146"/>
    <w:rsid w:val="00786C34"/>
    <w:rsid w:val="007A3EA5"/>
    <w:rsid w:val="007C1616"/>
    <w:rsid w:val="007C6447"/>
    <w:rsid w:val="007E1D16"/>
    <w:rsid w:val="007E3F18"/>
    <w:rsid w:val="0081607C"/>
    <w:rsid w:val="00882FDE"/>
    <w:rsid w:val="0088594E"/>
    <w:rsid w:val="0088759E"/>
    <w:rsid w:val="008D32BC"/>
    <w:rsid w:val="008F0402"/>
    <w:rsid w:val="00903832"/>
    <w:rsid w:val="00935AF2"/>
    <w:rsid w:val="0097092B"/>
    <w:rsid w:val="00980A9C"/>
    <w:rsid w:val="00980F83"/>
    <w:rsid w:val="009906D4"/>
    <w:rsid w:val="009A06D4"/>
    <w:rsid w:val="009D174F"/>
    <w:rsid w:val="009D3FF2"/>
    <w:rsid w:val="009E3CEA"/>
    <w:rsid w:val="009F31CC"/>
    <w:rsid w:val="00A65CF6"/>
    <w:rsid w:val="00A66F11"/>
    <w:rsid w:val="00A671D7"/>
    <w:rsid w:val="00A67230"/>
    <w:rsid w:val="00A959EA"/>
    <w:rsid w:val="00AA4214"/>
    <w:rsid w:val="00AA587B"/>
    <w:rsid w:val="00AB5D14"/>
    <w:rsid w:val="00AC3758"/>
    <w:rsid w:val="00AF3F3B"/>
    <w:rsid w:val="00AF7894"/>
    <w:rsid w:val="00B03602"/>
    <w:rsid w:val="00B33BAA"/>
    <w:rsid w:val="00B67257"/>
    <w:rsid w:val="00B740E1"/>
    <w:rsid w:val="00B80CF2"/>
    <w:rsid w:val="00B81522"/>
    <w:rsid w:val="00B878ED"/>
    <w:rsid w:val="00BC1019"/>
    <w:rsid w:val="00BD08B6"/>
    <w:rsid w:val="00BD2D50"/>
    <w:rsid w:val="00BE4979"/>
    <w:rsid w:val="00C3473E"/>
    <w:rsid w:val="00C43E68"/>
    <w:rsid w:val="00C446BD"/>
    <w:rsid w:val="00C46A51"/>
    <w:rsid w:val="00CA2217"/>
    <w:rsid w:val="00CD5F00"/>
    <w:rsid w:val="00CD61E0"/>
    <w:rsid w:val="00D113E0"/>
    <w:rsid w:val="00D859FF"/>
    <w:rsid w:val="00D97FDF"/>
    <w:rsid w:val="00DC1210"/>
    <w:rsid w:val="00DC4728"/>
    <w:rsid w:val="00DE428E"/>
    <w:rsid w:val="00E26C9E"/>
    <w:rsid w:val="00E317E0"/>
    <w:rsid w:val="00E433FB"/>
    <w:rsid w:val="00E57124"/>
    <w:rsid w:val="00E70E83"/>
    <w:rsid w:val="00E7352D"/>
    <w:rsid w:val="00E93DD4"/>
    <w:rsid w:val="00EB1322"/>
    <w:rsid w:val="00ED3F2F"/>
    <w:rsid w:val="00F07D1D"/>
    <w:rsid w:val="00F10329"/>
    <w:rsid w:val="00F24913"/>
    <w:rsid w:val="00F37D2E"/>
    <w:rsid w:val="00F40083"/>
    <w:rsid w:val="00FA1A35"/>
    <w:rsid w:val="00FE0769"/>
    <w:rsid w:val="00FE255A"/>
    <w:rsid w:val="00FF048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6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213FB"/>
    <w:rPr>
      <w:color w:val="0563C1" w:themeColor="hyperlink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2213FB"/>
    <w:rPr>
      <w:color w:val="2B579A"/>
      <w:shd w:val="clear" w:color="auto" w:fill="E6E6E6"/>
    </w:rPr>
  </w:style>
  <w:style w:type="paragraph" w:styleId="Luettelo">
    <w:name w:val="List"/>
    <w:basedOn w:val="Normaali"/>
    <w:uiPriority w:val="99"/>
    <w:unhideWhenUsed/>
    <w:rsid w:val="00B33BAA"/>
    <w:pPr>
      <w:spacing w:after="0" w:line="220" w:lineRule="atLeast"/>
      <w:ind w:left="283" w:hanging="283"/>
      <w:contextualSpacing/>
      <w:jc w:val="both"/>
    </w:pPr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Kommentinviite">
    <w:name w:val="annotation reference"/>
    <w:basedOn w:val="Kappaleenoletusfontti"/>
    <w:uiPriority w:val="99"/>
    <w:semiHidden/>
    <w:unhideWhenUsed/>
    <w:rsid w:val="00E433F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33F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33F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33F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33F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3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213FB"/>
    <w:rPr>
      <w:color w:val="0563C1" w:themeColor="hyperlink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2213FB"/>
    <w:rPr>
      <w:color w:val="2B579A"/>
      <w:shd w:val="clear" w:color="auto" w:fill="E6E6E6"/>
    </w:rPr>
  </w:style>
  <w:style w:type="paragraph" w:styleId="Luettelo">
    <w:name w:val="List"/>
    <w:basedOn w:val="Normaali"/>
    <w:uiPriority w:val="99"/>
    <w:unhideWhenUsed/>
    <w:rsid w:val="00B33BAA"/>
    <w:pPr>
      <w:spacing w:after="0" w:line="220" w:lineRule="atLeast"/>
      <w:ind w:left="283" w:hanging="283"/>
      <w:contextualSpacing/>
      <w:jc w:val="both"/>
    </w:pPr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Kommentinviite">
    <w:name w:val="annotation reference"/>
    <w:basedOn w:val="Kappaleenoletusfontti"/>
    <w:uiPriority w:val="99"/>
    <w:semiHidden/>
    <w:unhideWhenUsed/>
    <w:rsid w:val="00E433F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33F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33F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33F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33F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s.helsinki.fi/palopuronsymbioo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ha.helenius@helsink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8A3E-0E4C-407B-B1D7-CE42BA0E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Koppelmäki, Kari V</dc:creator>
  <cp:lastModifiedBy>kai17</cp:lastModifiedBy>
  <cp:revision>3</cp:revision>
  <dcterms:created xsi:type="dcterms:W3CDTF">2017-06-05T09:32:00Z</dcterms:created>
  <dcterms:modified xsi:type="dcterms:W3CDTF">2017-06-05T09:46:00Z</dcterms:modified>
</cp:coreProperties>
</file>