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18"/>
          <w:b/>
          <w:szCs w:val="18"/>
          <w:lang w:bidi="ar-SA" w:eastAsia="fr-FR" w:val="en-GB"/>
        </w:rPr>
      </w:r>
    </w:p>
    <w:p>
      <w:pPr>
        <w:pStyle w:val="style0"/>
        <w:jc w:val="center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18"/>
          <w:b/>
          <w:szCs w:val="18"/>
          <w:lang w:bidi="ar-SA" w:eastAsia="fr-FR" w:val="en-GB"/>
        </w:rPr>
        <w:t>FNAB invited farmers to participate in the making of a film</w:t>
      </w:r>
    </w:p>
    <w:p>
      <w:pPr>
        <w:pStyle w:val="style0"/>
        <w:jc w:val="center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20"/>
          <w:b/>
          <w:szCs w:val="20"/>
          <w:lang w:bidi="ar-SA" w:eastAsia="fr-FR" w:val="en-GB"/>
        </w:rPr>
        <w:t>“</w:t>
      </w:r>
      <w:r>
        <w:rPr>
          <w:sz w:val="20"/>
          <w:i/>
          <w:b/>
          <w:szCs w:val="20"/>
          <w:lang w:bidi="ar-SA" w:eastAsia="fr-FR" w:val="en-GB"/>
        </w:rPr>
        <w:t>The voice of organic farmers in Europe</w:t>
      </w:r>
      <w:r>
        <w:rPr>
          <w:sz w:val="20"/>
          <w:b/>
          <w:szCs w:val="20"/>
          <w:lang w:bidi="ar-SA" w:eastAsia="fr-FR" w:val="en-GB"/>
        </w:rPr>
        <w:t>”</w:t>
      </w:r>
    </w:p>
    <w:p>
      <w:pPr>
        <w:pStyle w:val="style0"/>
        <w:jc w:val="center"/>
        <w:pBdr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pBdr>
      </w:pPr>
      <w:r>
        <w:rPr>
          <w:sz w:val="18"/>
          <w:szCs w:val="18"/>
          <w:lang w:bidi="ar-SA" w:eastAsia="fr-FR" w:val="en-GB"/>
        </w:rPr>
        <w:t>25 minutes</w:t>
      </w:r>
    </w:p>
    <w:p>
      <w:pPr>
        <w:pStyle w:val="style0"/>
      </w:pPr>
      <w:r>
        <w:rPr>
          <w:sz w:val="18"/>
          <w:i w:val="off"/>
          <w:u w:val="none"/>
          <w:b/>
          <w:szCs w:val="18"/>
          <w:iCs w:val="off"/>
          <w:bCs/>
          <w:lang w:bidi="ar-SA" w:eastAsia="fr-FR" w:val="en-GB"/>
        </w:rPr>
        <w:t>This film</w:t>
      </w:r>
      <w:r>
        <w:rPr>
          <w:sz w:val="18"/>
          <w:i w:val="off"/>
          <w:u w:val="none"/>
          <w:szCs w:val="18"/>
          <w:iCs w:val="off"/>
          <w:lang w:bidi="ar-SA" w:eastAsia="fr-FR" w:val="en-GB"/>
        </w:rPr>
        <w:t xml:space="preserve"> was made at</w:t>
      </w:r>
      <w:r>
        <w:rPr>
          <w:sz w:val="18"/>
          <w:szCs w:val="18"/>
          <w:lang w:bidi="ar-SA" w:eastAsia="fr-FR" w:val="en-GB"/>
        </w:rPr>
        <w:t xml:space="preserve"> Biofach, Nuremberg, in February 2012. A delegation of the French national federation of Organic farmers (FNAB), invited farmers to participate in filming "</w:t>
      </w:r>
      <w:r>
        <w:rPr>
          <w:sz w:val="18"/>
          <w:i/>
          <w:szCs w:val="18"/>
          <w:lang w:bidi="ar-SA" w:eastAsia="fr-FR" w:val="en-GB"/>
        </w:rPr>
        <w:t>The voice of organic farmers in Europe</w:t>
      </w:r>
      <w:r>
        <w:rPr>
          <w:sz w:val="18"/>
          <w:szCs w:val="18"/>
          <w:lang w:bidi="ar-SA" w:eastAsia="fr-FR" w:val="en-GB"/>
        </w:rPr>
        <w:t xml:space="preserve">". Who are they? How do they organise? What do they think of the development of organic farming in each country, at this crucial moment of the Common Agricultural Policy? </w:t>
      </w:r>
    </w:p>
    <w:p>
      <w:pPr>
        <w:pStyle w:val="style0"/>
      </w:pPr>
      <w:r>
        <w:rPr>
          <w:sz w:val="18"/>
          <w:szCs w:val="18"/>
          <w:lang w:bidi="ar-SA" w:eastAsia="fr-FR" w:val="en-GB"/>
        </w:rPr>
        <w:t>The FNAB comprises all the regional federations based upon local groups of Organic farmers to which belong most of the 20,000 certified organic farmers of France.</w:t>
      </w:r>
    </w:p>
    <w:p>
      <w:pPr>
        <w:pStyle w:val="style0"/>
        <w:jc w:val="both"/>
      </w:pPr>
      <w:r>
        <w:rPr>
          <w:sz w:val="18"/>
          <w:szCs w:val="18"/>
          <w:lang w:bidi="ar-SA" w:eastAsia="fr-FR" w:val="en-GB"/>
        </w:rPr>
        <w:t xml:space="preserve">Interviews were conducted over three days in English, French, German, Italian, Polish &amp; Ukrainian. The film has been subtitled in French, English &amp; Spanish and is freely available via the internet : </w:t>
      </w:r>
    </w:p>
    <w:p>
      <w:pPr>
        <w:pStyle w:val="style0"/>
        <w:jc w:val="both"/>
      </w:pPr>
      <w:r>
        <w:rPr>
          <w:sz w:val="18"/>
          <w:szCs w:val="18"/>
        </w:rPr>
        <w:t xml:space="preserve">EN : "Voices of european organic farmers" : </w:t>
      </w:r>
      <w:r>
        <w:rPr>
          <w:sz w:val="18"/>
          <w:b/>
          <w:szCs w:val="18"/>
          <w:bCs/>
        </w:rPr>
        <w:t>https://vimeo.com/59077173</w:t>
      </w:r>
      <w:r>
        <w:rPr>
          <w:sz w:val="18"/>
          <w:szCs w:val="18"/>
        </w:rPr>
        <w:t xml:space="preserve"> ; password : </w:t>
      </w:r>
      <w:r>
        <w:rPr>
          <w:sz w:val="18"/>
          <w:b/>
          <w:szCs w:val="18"/>
          <w:bCs/>
        </w:rPr>
        <w:t>enofo</w:t>
      </w:r>
    </w:p>
    <w:p>
      <w:pPr>
        <w:pStyle w:val="style0"/>
      </w:pPr>
      <w:r>
        <w:rPr>
          <w:sz w:val="18"/>
          <w:b/>
          <w:szCs w:val="18"/>
          <w:lang w:bidi="ar-SA" w:eastAsia="fr-FR" w:val="en-GB"/>
        </w:rPr>
        <w:t xml:space="preserve">Questions &amp; topics :                                                                                                               </w:t>
      </w:r>
      <w:r>
        <w:rPr>
          <w:sz w:val="18"/>
          <w:b/>
          <w:szCs w:val="18"/>
          <w:lang w:bidi="ar-SA" w:eastAsia="fr-FR" w:val="en-GB"/>
        </w:rPr>
        <w:t xml:space="preserve">- </w:t>
      </w:r>
      <w:r>
        <w:rPr>
          <w:sz w:val="18"/>
          <w:b w:val="off"/>
          <w:szCs w:val="18"/>
          <w:bCs w:val="off"/>
          <w:lang w:bidi="ar-SA" w:eastAsia="fr-FR" w:val="en-GB"/>
        </w:rPr>
        <w:t>Problems in the development of organic agriculture in each country                                                 - Problems in developing organic agriculture in Europe, from viewpoint of farmers organisations                                                                                                                                         - Common Agricultural Policy and how to reform it in 2014                                                                  - Markets for organic produce in Europe: competition or cooperation between farmers?                     - The future of short supply chains for farmers in Europe                                                                                         - Inequalities between countries and between farmers in Europe &amp; beyond. The survival of farmers in Eastern &amp; Southern parts of Europe. Discussions on budget allocation, the diversity among farmers and in the support given to small producers.</w:t>
      </w:r>
    </w:p>
    <w:p>
      <w:pPr>
        <w:pStyle w:val="style43"/>
        <w:spacing w:after="200" w:before="0"/>
      </w:pPr>
      <w:r>
        <w:rPr>
          <w:sz w:val="18"/>
          <w:b/>
          <w:szCs w:val="18"/>
          <w:bCs/>
          <w:lang w:bidi="ar-SA" w:eastAsia="fr-FR" w:val="en-GB"/>
        </w:rPr>
        <w:t>Farmers interviewed :</w:t>
      </w:r>
    </w:p>
    <w:p>
      <w:pPr>
        <w:pStyle w:val="style43"/>
        <w:spacing w:after="200" w:before="0"/>
      </w:pP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Britain,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Patrick HOLDEN (longest est. Welsh organic dairy farm, Cheddar cheese), former director Soil Ass'n.                                                                                             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Poland,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Danuta PILARSKA (mixed farming), president Ekoland association.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Croatia,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Irena NIKIČIĆ (fruit &amp; vegetables, juice &amp; wine, eco-school &amp; ecotourism).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Australia,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André LEU (fruit &amp; veg), former pres Organic Federation of Australia, president IFOAM 2011~14.                                                                                          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Netherlands,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Kees van ZELDEREN (dairy farmer), Chairman NL organic farmers.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Italy,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Andrea FERRANTE (vegetables), former president AIAB : Associazione Italiana per l'Agricoltura Biologica.     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Turkey,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Erkan ALEMDAR (olives, ecotourism), Bugday Association for Ecological Living.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Ukraine,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Pàl TÜZEZ (mixed farming, cereals, fruit &amp; vegetables, meat processing), Organic Federation Ukraine.                                                                                                                                                               Ukraine, Eugene MILOVANOV, president Organic Federation of Ukraine.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Slovenia,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Boris FRAS (mixed farming, olive oil, wine, fruit &amp; veg), pres USOFA: Union Slov. Org. Farmers Ass'ns.                                                                                    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Austria,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Werner </w:t>
      </w:r>
      <w:r>
        <w:rPr>
          <w:color w:val="000000"/>
          <w:sz w:val="14"/>
          <w:i w:val="off"/>
          <w:b w:val="off"/>
          <w:szCs w:val="14"/>
          <w:iCs w:val="off"/>
          <w:bCs w:val="off"/>
          <w:lang w:bidi="ar-SA" w:eastAsia="fr-FR" w:val="en-GB"/>
        </w:rPr>
        <w:t>MICHLITS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(mixed farm, cereals, livestock, fruit &amp; veg, wine), board Demeter Austria &amp; BioAustria                                                                                         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Germany,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Felix zu LÖWENSTEIN (mixed farming, medicinal plants), president Naturland association.                                                                                                                                                      Germany, Thomas DOSCH (manager of a Bioland-certified farm), former Director  Bioland association.                                                                             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France,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Dominic MARION (polyculture élevage), prés FNAB, Fédération nationale de l'Agriculture Biologique.                                                                                                                </w:t>
      </w:r>
      <w:r>
        <w:rPr>
          <w:color w:val="000000"/>
          <w:sz w:val="16"/>
          <w:i w:val="off"/>
          <w:b/>
          <w:szCs w:val="16"/>
          <w:iCs w:val="off"/>
          <w:bCs/>
          <w:lang w:bidi="ar-SA" w:eastAsia="fr-FR" w:val="en-GB"/>
        </w:rPr>
        <w:t>Switzerland,</w:t>
      </w: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 xml:space="preserve"> Daniele RASELLI (highland sheep breeder), BioSuisse.</w:t>
      </w:r>
    </w:p>
    <w:p>
      <w:pPr>
        <w:pStyle w:val="style43"/>
        <w:jc w:val="center"/>
        <w:spacing w:after="200" w:before="0"/>
      </w:pPr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>Links to FR &amp; ESp versions &amp; other information: &lt;</w:t>
      </w:r>
      <w:hyperlink r:id="rId2">
        <w:r>
          <w:rPr>
            <w:color w:val="000000"/>
            <w:sz w:val="16"/>
            <w:i w:val="off"/>
            <w:b w:val="off"/>
            <w:szCs w:val="16"/>
            <w:iCs w:val="off"/>
            <w:bCs w:val="off"/>
            <w:rStyle w:val="style36"/>
            <w:lang w:bidi="ar-SA" w:eastAsia="fr-FR" w:val="en-GB"/>
          </w:rPr>
          <w:t>apinschof@fnab.org</w:t>
        </w:r>
      </w:hyperlink>
      <w:r>
        <w:rPr>
          <w:color w:val="000000"/>
          <w:sz w:val="16"/>
          <w:i w:val="off"/>
          <w:b w:val="off"/>
          <w:szCs w:val="16"/>
          <w:iCs w:val="off"/>
          <w:bCs w:val="off"/>
          <w:lang w:bidi="ar-SA" w:eastAsia="fr-FR" w:val="en-GB"/>
        </w:rPr>
        <w:t>&gt;</w:t>
      </w:r>
    </w:p>
    <w:p>
      <w:pPr>
        <w:pStyle w:val="style43"/>
        <w:jc w:val="center"/>
        <w:spacing w:after="200" w:before="0"/>
      </w:pPr>
      <w:r>
        <w:rPr>
          <w:color w:val="000000"/>
          <w:sz w:val="20"/>
          <w:i w:val="off"/>
          <w:b w:val="off"/>
          <w:szCs w:val="20"/>
          <w:iCs w:val="off"/>
          <w:bCs w:val="off"/>
          <w:lang w:bidi="ar-SA" w:eastAsia="fr-FR" w:val="en-GB"/>
        </w:rPr>
        <w:t>FNAB, 40 rue de Malte, F-75011 Paris</w:t>
      </w:r>
    </w:p>
    <w:p>
      <w:pPr>
        <w:pStyle w:val="style43"/>
        <w:spacing w:after="200" w:before="0"/>
      </w:pPr>
      <w:r>
        <w:rPr>
          <w:color w:val="000000"/>
          <w:sz w:val="16"/>
          <w:szCs w:val="16"/>
          <w:lang w:bidi="ar-SA" w:eastAsia="fr-FR" w:val="en-GB"/>
        </w:rPr>
      </w:r>
    </w:p>
    <w:sectPr>
      <w:formProt w:val="off"/>
      <w:pgSz w:h="16838" w:w="11906"/>
      <w:textDirection w:val="lrTb"/>
      <w:pgNumType w:fmt="decimal"/>
      <w:type w:val="nextPage"/>
      <w:pgMar w:bottom="1417" w:left="1417" w:right="1417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  <w:spacing w:after="200" w:before="0" w:line="276" w:lineRule="atLeast"/>
    </w:pPr>
    <w:rPr>
      <w:color w:val="00000A"/>
      <w:sz w:val="22"/>
      <w:szCs w:val="22"/>
      <w:rFonts w:ascii="Calibri" w:cs="DejaVu Sans" w:eastAsia="DejaVu Sans" w:hAnsi="Calibri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hps"/>
    <w:basedOn w:val="style15"/>
    <w:next w:val="style16"/>
    <w:rPr/>
  </w:style>
  <w:style w:styleId="style17" w:type="character">
    <w:name w:val="atn"/>
    <w:basedOn w:val="style15"/>
    <w:next w:val="style17"/>
    <w:rPr/>
  </w:style>
  <w:style w:styleId="style18" w:type="character">
    <w:name w:val="Footnote Text Char"/>
    <w:basedOn w:val="style15"/>
    <w:next w:val="style18"/>
    <w:rPr/>
  </w:style>
  <w:style w:styleId="style19" w:type="character">
    <w:name w:val="footnote reference"/>
    <w:basedOn w:val="style15"/>
    <w:next w:val="style19"/>
    <w:rPr/>
  </w:style>
  <w:style w:styleId="style20" w:type="character">
    <w:name w:val="ListLabel 1"/>
    <w:next w:val="style20"/>
    <w:rPr/>
  </w:style>
  <w:style w:styleId="style21" w:type="character">
    <w:name w:val="ListLabel 2"/>
    <w:next w:val="style21"/>
    <w:rPr/>
  </w:style>
  <w:style w:styleId="style22" w:type="character">
    <w:name w:val="ListLabel 3"/>
    <w:next w:val="style22"/>
    <w:rPr/>
  </w:style>
  <w:style w:styleId="style23" w:type="character">
    <w:name w:val="ListLabel 4"/>
    <w:next w:val="style23"/>
    <w:rPr/>
  </w:style>
  <w:style w:styleId="style24" w:type="character">
    <w:name w:val="ListLabel 5"/>
    <w:next w:val="style24"/>
    <w:rPr/>
  </w:style>
  <w:style w:styleId="style25" w:type="character">
    <w:name w:val="ListLabel 6"/>
    <w:next w:val="style25"/>
    <w:rPr/>
  </w:style>
  <w:style w:styleId="style26" w:type="character">
    <w:name w:val="ListLabel 7"/>
    <w:next w:val="style26"/>
    <w:rPr/>
  </w:style>
  <w:style w:styleId="style27" w:type="character">
    <w:name w:val="ListLabel 8"/>
    <w:next w:val="style27"/>
    <w:rPr/>
  </w:style>
  <w:style w:styleId="style28" w:type="character">
    <w:name w:val="ListLabel 9"/>
    <w:next w:val="style28"/>
    <w:rPr/>
  </w:style>
  <w:style w:styleId="style29" w:type="character">
    <w:name w:val="ListLabel 10"/>
    <w:next w:val="style29"/>
    <w:rPr/>
  </w:style>
  <w:style w:styleId="style30" w:type="character">
    <w:name w:val="ListLabel 11"/>
    <w:next w:val="style30"/>
    <w:rPr/>
  </w:style>
  <w:style w:styleId="style31" w:type="character">
    <w:name w:val="ListLabel 12"/>
    <w:next w:val="style31"/>
    <w:rPr>
      <w:rFonts w:cs="Symbol"/>
    </w:rPr>
  </w:style>
  <w:style w:styleId="style32" w:type="character">
    <w:name w:val="ListLabel 13"/>
    <w:next w:val="style32"/>
    <w:rPr>
      <w:rFonts w:cs="Courier New"/>
    </w:rPr>
  </w:style>
  <w:style w:styleId="style33" w:type="character">
    <w:name w:val="ListLabel 14"/>
    <w:next w:val="style33"/>
    <w:rPr>
      <w:rFonts w:cs="Wingdings"/>
    </w:rPr>
  </w:style>
  <w:style w:styleId="style34" w:type="character">
    <w:name w:val="Footnote Characters"/>
    <w:next w:val="style34"/>
    <w:rPr/>
  </w:style>
  <w:style w:styleId="style35" w:type="character">
    <w:name w:val="Footnote anchor"/>
    <w:next w:val="style35"/>
    <w:rPr/>
  </w:style>
  <w:style w:styleId="style36" w:type="character">
    <w:name w:val="Internet Link"/>
    <w:next w:val="style36"/>
    <w:rPr>
      <w:color w:val="000080"/>
      <w:u w:val="single"/>
      <w:lang w:bidi="en-GB" w:eastAsia="en-GB" w:val="en-GB"/>
    </w:rPr>
  </w:style>
  <w:style w:styleId="style37" w:type="paragraph">
    <w:name w:val="Heading"/>
    <w:basedOn w:val="style0"/>
    <w:next w:val="style3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38" w:type="paragraph">
    <w:name w:val="Text body"/>
    <w:basedOn w:val="style0"/>
    <w:next w:val="style38"/>
    <w:pPr>
      <w:spacing w:after="120" w:before="0"/>
    </w:pPr>
    <w:rPr/>
  </w:style>
  <w:style w:styleId="style39" w:type="paragraph">
    <w:name w:val="List"/>
    <w:basedOn w:val="style38"/>
    <w:next w:val="style39"/>
    <w:pPr/>
    <w:rPr/>
  </w:style>
  <w:style w:styleId="style40" w:type="paragraph">
    <w:name w:val="Caption"/>
    <w:basedOn w:val="style0"/>
    <w:next w:val="style40"/>
    <w:pPr>
      <w:suppressLineNumbers/>
      <w:spacing w:after="120" w:before="120"/>
    </w:pPr>
    <w:rPr>
      <w:sz w:val="24"/>
      <w:i/>
      <w:szCs w:val="24"/>
      <w:iCs/>
    </w:rPr>
  </w:style>
  <w:style w:styleId="style41" w:type="paragraph">
    <w:name w:val="Index"/>
    <w:basedOn w:val="style0"/>
    <w:next w:val="style41"/>
    <w:pPr>
      <w:suppressLineNumbers/>
    </w:pPr>
    <w:rPr/>
  </w:style>
  <w:style w:styleId="style42" w:type="paragraph">
    <w:name w:val="footnote text"/>
    <w:basedOn w:val="style0"/>
    <w:next w:val="style42"/>
    <w:pPr/>
    <w:rPr/>
  </w:style>
  <w:style w:styleId="style43" w:type="paragraph">
    <w:name w:val="List Paragraph"/>
    <w:basedOn w:val="style0"/>
    <w:next w:val="style43"/>
    <w:pPr/>
    <w:rPr/>
  </w:style>
  <w:style w:styleId="style44" w:type="paragraph">
    <w:name w:val="No Spacing"/>
    <w:next w:val="style44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DejaVu Sans" w:eastAsia="DejaVu Sans" w:hAnsi="Times New Roman"/>
      <w:lang w:bidi="hi-IN" w:eastAsia="zh-CN" w:val="fr-FR"/>
    </w:rPr>
  </w:style>
  <w:style w:styleId="style45" w:type="paragraph">
    <w:name w:val="Footnote"/>
    <w:basedOn w:val="style0"/>
    <w:next w:val="style45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pinschof@fnab.org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2012-02-10T08:46:00.00Z</dcterms:created>
  <dc:creator>Katy</dc:creator>
  <cp:lastModifiedBy>Anton Pinschof</cp:lastModifiedBy>
  <dcterms:modified xsi:type="dcterms:W3CDTF">2013-10-03T16:53:48.00Z</dcterms:modified>
  <cp:revision>6</cp:revision>
</cp:coreProperties>
</file>