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EA3" w:rsidRPr="008562DA" w:rsidRDefault="00081EA3" w:rsidP="00DF3B93">
      <w:pPr>
        <w:pStyle w:val="Heading1"/>
        <w:spacing w:line="360" w:lineRule="auto"/>
        <w:jc w:val="center"/>
        <w:rPr>
          <w:rFonts w:ascii="Times New Roman" w:hAnsi="Times New Roman" w:cs="Times New Roman"/>
          <w:color w:val="auto"/>
          <w:sz w:val="24"/>
          <w:szCs w:val="24"/>
          <w:lang w:val="en-GB"/>
        </w:rPr>
      </w:pPr>
      <w:bookmarkStart w:id="0" w:name="_Toc280369607"/>
      <w:bookmarkStart w:id="1" w:name="_Toc280371360"/>
      <w:bookmarkStart w:id="2" w:name="_Toc280373249"/>
      <w:r w:rsidRPr="008562DA">
        <w:rPr>
          <w:rFonts w:ascii="Times New Roman" w:hAnsi="Times New Roman" w:cs="Times New Roman"/>
          <w:color w:val="auto"/>
          <w:sz w:val="24"/>
          <w:szCs w:val="24"/>
          <w:lang w:val="en-GB"/>
        </w:rPr>
        <w:t>EVALUATION OF VELVET-FALLOW AND COMPOST AMENDMENTS ON CORCHORUS (</w:t>
      </w:r>
      <w:r w:rsidRPr="008562DA">
        <w:rPr>
          <w:rFonts w:ascii="Times New Roman" w:hAnsi="Times New Roman" w:cs="Times New Roman"/>
          <w:i/>
          <w:color w:val="auto"/>
          <w:sz w:val="24"/>
          <w:szCs w:val="24"/>
          <w:lang w:val="en-GB"/>
        </w:rPr>
        <w:t>Corchorus olitorus</w:t>
      </w:r>
      <w:r w:rsidRPr="008562DA">
        <w:rPr>
          <w:rFonts w:ascii="Times New Roman" w:hAnsi="Times New Roman" w:cs="Times New Roman"/>
          <w:color w:val="auto"/>
          <w:sz w:val="24"/>
          <w:szCs w:val="24"/>
          <w:lang w:val="en-GB"/>
        </w:rPr>
        <w:t>) YIELD AND SOIL PROPERTIES</w:t>
      </w:r>
      <w:bookmarkEnd w:id="0"/>
      <w:bookmarkEnd w:id="1"/>
      <w:bookmarkEnd w:id="2"/>
      <w:r w:rsidR="007504EA">
        <w:rPr>
          <w:rFonts w:ascii="Times New Roman" w:hAnsi="Times New Roman" w:cs="Times New Roman"/>
          <w:color w:val="auto"/>
          <w:sz w:val="24"/>
          <w:szCs w:val="24"/>
          <w:lang w:val="en-GB"/>
        </w:rPr>
        <w:t xml:space="preserve"> IN AN ORGANIC FARMING SYSTEM</w:t>
      </w:r>
    </w:p>
    <w:p w:rsidR="00081EA3" w:rsidRPr="008562DA" w:rsidRDefault="00081EA3" w:rsidP="00DF3B93">
      <w:pPr>
        <w:spacing w:after="0" w:line="360" w:lineRule="auto"/>
        <w:jc w:val="center"/>
        <w:rPr>
          <w:rFonts w:ascii="Times New Roman" w:hAnsi="Times New Roman" w:cs="Times New Roman"/>
          <w:sz w:val="24"/>
          <w:szCs w:val="24"/>
          <w:vertAlign w:val="superscript"/>
          <w:lang w:val="en-GB"/>
        </w:rPr>
      </w:pPr>
      <w:r w:rsidRPr="008562DA">
        <w:rPr>
          <w:rFonts w:ascii="Times New Roman" w:hAnsi="Times New Roman" w:cs="Times New Roman"/>
          <w:sz w:val="24"/>
          <w:szCs w:val="24"/>
          <w:lang w:val="en-GB"/>
        </w:rPr>
        <w:t xml:space="preserve">AdeOluwa </w:t>
      </w:r>
      <w:r w:rsidR="008D6D88" w:rsidRPr="008562DA">
        <w:rPr>
          <w:rFonts w:ascii="Times New Roman" w:hAnsi="Times New Roman" w:cs="Times New Roman"/>
          <w:sz w:val="24"/>
          <w:szCs w:val="24"/>
          <w:lang w:val="en-GB"/>
        </w:rPr>
        <w:t>O. O.</w:t>
      </w:r>
      <w:r w:rsidRPr="008562DA">
        <w:rPr>
          <w:rFonts w:ascii="Times New Roman" w:hAnsi="Times New Roman" w:cs="Times New Roman"/>
          <w:sz w:val="24"/>
          <w:szCs w:val="24"/>
          <w:vertAlign w:val="superscript"/>
          <w:lang w:val="en-GB"/>
        </w:rPr>
        <w:t>*</w:t>
      </w:r>
      <w:r w:rsidRPr="008562DA">
        <w:rPr>
          <w:rFonts w:ascii="Times New Roman" w:hAnsi="Times New Roman" w:cs="Times New Roman"/>
          <w:sz w:val="24"/>
          <w:szCs w:val="24"/>
          <w:lang w:val="en-GB"/>
        </w:rPr>
        <w:t xml:space="preserve"> and A. Bello </w:t>
      </w:r>
    </w:p>
    <w:p w:rsidR="00081EA3" w:rsidRPr="00676281" w:rsidRDefault="00081EA3" w:rsidP="00DF3B93">
      <w:pPr>
        <w:spacing w:after="0" w:line="360" w:lineRule="auto"/>
        <w:jc w:val="center"/>
        <w:rPr>
          <w:rFonts w:ascii="Times New Roman" w:hAnsi="Times New Roman" w:cs="Times New Roman"/>
          <w:sz w:val="24"/>
          <w:szCs w:val="24"/>
          <w:vertAlign w:val="superscript"/>
          <w:lang w:val="en-GB"/>
        </w:rPr>
      </w:pPr>
      <w:r w:rsidRPr="008562DA">
        <w:rPr>
          <w:rFonts w:ascii="Times New Roman" w:hAnsi="Times New Roman" w:cs="Times New Roman"/>
          <w:sz w:val="24"/>
          <w:szCs w:val="24"/>
          <w:lang w:val="en-GB"/>
        </w:rPr>
        <w:t>Department of Agronomy, University of Ibadan, Ibadan, Nigeria.</w:t>
      </w:r>
    </w:p>
    <w:p w:rsidR="00081EA3" w:rsidRPr="008562DA" w:rsidRDefault="00081EA3" w:rsidP="00DF3B93">
      <w:pPr>
        <w:spacing w:line="360" w:lineRule="auto"/>
        <w:jc w:val="center"/>
        <w:rPr>
          <w:rFonts w:ascii="Times New Roman" w:hAnsi="Times New Roman" w:cs="Times New Roman"/>
          <w:sz w:val="24"/>
          <w:szCs w:val="24"/>
          <w:lang w:val="en-GB"/>
        </w:rPr>
      </w:pPr>
      <w:r w:rsidRPr="008562DA">
        <w:rPr>
          <w:rFonts w:ascii="Times New Roman" w:hAnsi="Times New Roman" w:cs="Times New Roman"/>
          <w:sz w:val="24"/>
          <w:szCs w:val="24"/>
          <w:lang w:val="en-GB"/>
        </w:rPr>
        <w:t xml:space="preserve">Corresponding author: </w:t>
      </w:r>
      <w:hyperlink r:id="rId6" w:history="1">
        <w:r w:rsidRPr="008562DA">
          <w:rPr>
            <w:rStyle w:val="Hyperlink"/>
            <w:rFonts w:ascii="Times New Roman" w:hAnsi="Times New Roman" w:cs="Times New Roman"/>
            <w:color w:val="auto"/>
            <w:sz w:val="24"/>
            <w:szCs w:val="24"/>
            <w:u w:val="none"/>
            <w:lang w:val="en-GB"/>
          </w:rPr>
          <w:t>adeoluwaoo@yahoo.com</w:t>
        </w:r>
      </w:hyperlink>
    </w:p>
    <w:p w:rsidR="00081EA3" w:rsidRPr="008562DA" w:rsidRDefault="00081EA3" w:rsidP="00081EA3">
      <w:pPr>
        <w:spacing w:line="240" w:lineRule="auto"/>
        <w:jc w:val="both"/>
        <w:rPr>
          <w:rFonts w:ascii="Times New Roman" w:hAnsi="Times New Roman" w:cs="Times New Roman"/>
          <w:b/>
          <w:sz w:val="24"/>
          <w:szCs w:val="24"/>
          <w:lang w:val="en-GB"/>
        </w:rPr>
      </w:pPr>
      <w:r w:rsidRPr="008562DA">
        <w:rPr>
          <w:rFonts w:ascii="Times New Roman" w:hAnsi="Times New Roman" w:cs="Times New Roman"/>
          <w:b/>
          <w:sz w:val="24"/>
          <w:szCs w:val="24"/>
          <w:lang w:val="en-GB"/>
        </w:rPr>
        <w:t xml:space="preserve">ABSTRACT </w:t>
      </w:r>
    </w:p>
    <w:p w:rsidR="00081EA3" w:rsidRPr="008562DA" w:rsidRDefault="00081EA3" w:rsidP="00DF3B93">
      <w:pPr>
        <w:spacing w:line="360" w:lineRule="auto"/>
        <w:jc w:val="both"/>
        <w:rPr>
          <w:rFonts w:ascii="Times New Roman" w:hAnsi="Times New Roman" w:cs="Times New Roman"/>
          <w:sz w:val="24"/>
          <w:szCs w:val="24"/>
        </w:rPr>
      </w:pPr>
      <w:r w:rsidRPr="008562DA">
        <w:rPr>
          <w:rFonts w:ascii="Times New Roman" w:hAnsi="Times New Roman" w:cs="Times New Roman"/>
          <w:sz w:val="24"/>
          <w:szCs w:val="24"/>
        </w:rPr>
        <w:t xml:space="preserve">Legumes can play an important role in management of nitrogen (N) </w:t>
      </w:r>
      <w:r w:rsidR="007504EA">
        <w:rPr>
          <w:rFonts w:ascii="Times New Roman" w:hAnsi="Times New Roman" w:cs="Times New Roman"/>
          <w:sz w:val="24"/>
          <w:szCs w:val="24"/>
        </w:rPr>
        <w:t>for</w:t>
      </w:r>
      <w:r w:rsidRPr="008562DA">
        <w:rPr>
          <w:rFonts w:ascii="Times New Roman" w:hAnsi="Times New Roman" w:cs="Times New Roman"/>
          <w:sz w:val="24"/>
          <w:szCs w:val="24"/>
        </w:rPr>
        <w:t xml:space="preserve"> vegetable production</w:t>
      </w:r>
      <w:r w:rsidR="007504EA">
        <w:rPr>
          <w:rFonts w:ascii="Times New Roman" w:hAnsi="Times New Roman" w:cs="Times New Roman"/>
          <w:sz w:val="24"/>
          <w:szCs w:val="24"/>
        </w:rPr>
        <w:t xml:space="preserve">, </w:t>
      </w:r>
      <w:r w:rsidRPr="008562DA">
        <w:rPr>
          <w:rFonts w:ascii="Times New Roman" w:hAnsi="Times New Roman" w:cs="Times New Roman"/>
          <w:sz w:val="24"/>
          <w:szCs w:val="24"/>
        </w:rPr>
        <w:t xml:space="preserve">especially in tropics where low native fertility is a major constraint to crop production. Thus, this report therefore </w:t>
      </w:r>
      <w:r w:rsidR="007504EA">
        <w:rPr>
          <w:rFonts w:ascii="Times New Roman" w:hAnsi="Times New Roman" w:cs="Times New Roman"/>
          <w:sz w:val="24"/>
          <w:szCs w:val="24"/>
        </w:rPr>
        <w:t xml:space="preserve">presents </w:t>
      </w:r>
      <w:r w:rsidRPr="008562DA">
        <w:rPr>
          <w:rFonts w:ascii="Times New Roman" w:hAnsi="Times New Roman" w:cs="Times New Roman"/>
          <w:sz w:val="24"/>
          <w:szCs w:val="24"/>
        </w:rPr>
        <w:t>evaluat</w:t>
      </w:r>
      <w:r w:rsidR="007504EA">
        <w:rPr>
          <w:rFonts w:ascii="Times New Roman" w:hAnsi="Times New Roman" w:cs="Times New Roman"/>
          <w:sz w:val="24"/>
          <w:szCs w:val="24"/>
        </w:rPr>
        <w:t xml:space="preserve">ion of </w:t>
      </w:r>
      <w:r w:rsidRPr="008562DA">
        <w:rPr>
          <w:rFonts w:ascii="Times New Roman" w:hAnsi="Times New Roman" w:cs="Times New Roman"/>
          <w:sz w:val="24"/>
          <w:szCs w:val="24"/>
        </w:rPr>
        <w:t xml:space="preserve">the </w:t>
      </w:r>
      <w:r w:rsidR="007504EA">
        <w:rPr>
          <w:rFonts w:ascii="Times New Roman" w:hAnsi="Times New Roman" w:cs="Times New Roman"/>
          <w:sz w:val="24"/>
          <w:szCs w:val="24"/>
        </w:rPr>
        <w:t>influence</w:t>
      </w:r>
      <w:r w:rsidRPr="008562DA">
        <w:rPr>
          <w:rFonts w:ascii="Times New Roman" w:hAnsi="Times New Roman" w:cs="Times New Roman"/>
          <w:sz w:val="24"/>
          <w:szCs w:val="24"/>
        </w:rPr>
        <w:t xml:space="preserve"> of velvet</w:t>
      </w:r>
      <w:r w:rsidR="007504EA">
        <w:rPr>
          <w:rFonts w:ascii="Times New Roman" w:hAnsi="Times New Roman" w:cs="Times New Roman"/>
          <w:sz w:val="24"/>
          <w:szCs w:val="24"/>
        </w:rPr>
        <w:t xml:space="preserve"> bean</w:t>
      </w:r>
      <w:r w:rsidRPr="008562DA">
        <w:rPr>
          <w:rFonts w:ascii="Times New Roman" w:hAnsi="Times New Roman" w:cs="Times New Roman"/>
          <w:sz w:val="24"/>
          <w:szCs w:val="24"/>
        </w:rPr>
        <w:t>-fallow (residual fertility) and compost on the yields of corchorus (</w:t>
      </w:r>
      <w:r w:rsidRPr="008562DA">
        <w:rPr>
          <w:rFonts w:ascii="Times New Roman" w:hAnsi="Times New Roman" w:cs="Times New Roman"/>
          <w:i/>
          <w:sz w:val="24"/>
          <w:szCs w:val="24"/>
        </w:rPr>
        <w:t>Corchorus olitorus</w:t>
      </w:r>
      <w:r w:rsidRPr="008562DA">
        <w:rPr>
          <w:rFonts w:ascii="Times New Roman" w:hAnsi="Times New Roman" w:cs="Times New Roman"/>
          <w:sz w:val="24"/>
          <w:szCs w:val="24"/>
        </w:rPr>
        <w:t>)</w:t>
      </w:r>
      <w:r w:rsidR="007504EA">
        <w:rPr>
          <w:rFonts w:ascii="Times New Roman" w:hAnsi="Times New Roman" w:cs="Times New Roman"/>
          <w:sz w:val="24"/>
          <w:szCs w:val="24"/>
        </w:rPr>
        <w:t>,</w:t>
      </w:r>
      <w:r w:rsidRPr="008562DA">
        <w:rPr>
          <w:rFonts w:ascii="Times New Roman" w:hAnsi="Times New Roman" w:cs="Times New Roman"/>
          <w:sz w:val="24"/>
          <w:szCs w:val="24"/>
        </w:rPr>
        <w:t xml:space="preserve"> as well as the post-harvest soil fertility</w:t>
      </w:r>
      <w:r w:rsidR="007504EA">
        <w:rPr>
          <w:rFonts w:ascii="Times New Roman" w:hAnsi="Times New Roman" w:cs="Times New Roman"/>
          <w:sz w:val="24"/>
          <w:szCs w:val="24"/>
        </w:rPr>
        <w:t xml:space="preserve"> quality</w:t>
      </w:r>
      <w:r w:rsidRPr="008562DA">
        <w:rPr>
          <w:rFonts w:ascii="Times New Roman" w:hAnsi="Times New Roman" w:cs="Times New Roman"/>
          <w:sz w:val="24"/>
          <w:szCs w:val="24"/>
        </w:rPr>
        <w:t>. Corchorus was used as the test crop. Six treatments IBBW1 (Ibadan brewery waste based grade A), IBBW2 (Ibadan brewery waste based grade B), IBBW1 compost + Velvet residual fertility, IBBW2 compost + Velvet residual fertility, Velvet residual fertility (Sole) and no fertilizer treatment as a control were investigated. The compost was applied at 100 kgN/ha. The experimental design was complete randomized block design replicated four times and means were separated using Duncan multiple range tes</w:t>
      </w:r>
      <w:r w:rsidR="00DF3B93">
        <w:rPr>
          <w:rFonts w:ascii="Times New Roman" w:hAnsi="Times New Roman" w:cs="Times New Roman"/>
          <w:sz w:val="24"/>
          <w:szCs w:val="24"/>
        </w:rPr>
        <w:t xml:space="preserve">t. </w:t>
      </w:r>
      <w:r w:rsidRPr="008562DA">
        <w:rPr>
          <w:rFonts w:ascii="Times New Roman" w:hAnsi="Times New Roman" w:cs="Times New Roman"/>
          <w:sz w:val="24"/>
          <w:szCs w:val="24"/>
        </w:rPr>
        <w:t xml:space="preserve">The result showed that the fertilizer sources had significant effects on the dry yield of corchorus. The sole velvet </w:t>
      </w:r>
      <w:r w:rsidR="007504EA">
        <w:rPr>
          <w:rFonts w:ascii="Times New Roman" w:hAnsi="Times New Roman" w:cs="Times New Roman"/>
          <w:sz w:val="24"/>
          <w:szCs w:val="24"/>
        </w:rPr>
        <w:t xml:space="preserve">fallow </w:t>
      </w:r>
      <w:r w:rsidRPr="008562DA">
        <w:rPr>
          <w:rFonts w:ascii="Times New Roman" w:hAnsi="Times New Roman" w:cs="Times New Roman"/>
          <w:sz w:val="24"/>
          <w:szCs w:val="24"/>
        </w:rPr>
        <w:t>resulted into the best dry yield of 7</w:t>
      </w:r>
      <w:r w:rsidR="008D6D88">
        <w:rPr>
          <w:rFonts w:ascii="Times New Roman" w:hAnsi="Times New Roman" w:cs="Times New Roman"/>
          <w:sz w:val="24"/>
          <w:szCs w:val="24"/>
        </w:rPr>
        <w:t>.22 t/ha and treatment IBBW1 + v</w:t>
      </w:r>
      <w:r w:rsidRPr="008562DA">
        <w:rPr>
          <w:rFonts w:ascii="Times New Roman" w:hAnsi="Times New Roman" w:cs="Times New Roman"/>
          <w:sz w:val="24"/>
          <w:szCs w:val="24"/>
        </w:rPr>
        <w:t>elvet</w:t>
      </w:r>
      <w:r w:rsidR="008D6D88">
        <w:rPr>
          <w:rFonts w:ascii="Times New Roman" w:hAnsi="Times New Roman" w:cs="Times New Roman"/>
          <w:sz w:val="24"/>
          <w:szCs w:val="24"/>
        </w:rPr>
        <w:t xml:space="preserve"> fallow</w:t>
      </w:r>
      <w:r w:rsidRPr="008562DA">
        <w:rPr>
          <w:rFonts w:ascii="Times New Roman" w:hAnsi="Times New Roman" w:cs="Times New Roman"/>
          <w:sz w:val="24"/>
          <w:szCs w:val="24"/>
        </w:rPr>
        <w:t xml:space="preserve"> left the soil with better pH, total nitrogen and available phosphorus status.</w:t>
      </w:r>
      <w:r>
        <w:rPr>
          <w:rFonts w:ascii="Times New Roman" w:hAnsi="Times New Roman" w:cs="Times New Roman"/>
          <w:sz w:val="24"/>
          <w:szCs w:val="24"/>
        </w:rPr>
        <w:t xml:space="preserve"> </w:t>
      </w:r>
      <w:r w:rsidR="007504EA">
        <w:rPr>
          <w:rFonts w:ascii="Times New Roman" w:hAnsi="Times New Roman" w:cs="Times New Roman"/>
          <w:sz w:val="24"/>
          <w:szCs w:val="24"/>
        </w:rPr>
        <w:t>In general</w:t>
      </w:r>
      <w:r w:rsidRPr="008562DA">
        <w:rPr>
          <w:rFonts w:ascii="Times New Roman" w:hAnsi="Times New Roman" w:cs="Times New Roman"/>
          <w:sz w:val="24"/>
          <w:szCs w:val="24"/>
        </w:rPr>
        <w:t>, sole velvet</w:t>
      </w:r>
      <w:r w:rsidR="007504EA">
        <w:rPr>
          <w:rFonts w:ascii="Times New Roman" w:hAnsi="Times New Roman" w:cs="Times New Roman"/>
          <w:sz w:val="24"/>
          <w:szCs w:val="24"/>
        </w:rPr>
        <w:t xml:space="preserve"> plus</w:t>
      </w:r>
      <w:r w:rsidRPr="008562DA">
        <w:rPr>
          <w:rFonts w:ascii="Times New Roman" w:hAnsi="Times New Roman" w:cs="Times New Roman"/>
          <w:sz w:val="24"/>
          <w:szCs w:val="24"/>
        </w:rPr>
        <w:t xml:space="preserve"> compost proved better fertilizers in the production of </w:t>
      </w:r>
      <w:r w:rsidRPr="007504EA">
        <w:rPr>
          <w:rFonts w:ascii="Times New Roman" w:hAnsi="Times New Roman" w:cs="Times New Roman"/>
          <w:i/>
          <w:sz w:val="24"/>
          <w:szCs w:val="24"/>
        </w:rPr>
        <w:t>corchorus olitorus</w:t>
      </w:r>
      <w:r w:rsidRPr="008562DA">
        <w:rPr>
          <w:rFonts w:ascii="Times New Roman" w:hAnsi="Times New Roman" w:cs="Times New Roman"/>
          <w:sz w:val="24"/>
          <w:szCs w:val="24"/>
        </w:rPr>
        <w:t>. Thus, these treatments could be useful in organic production system for corchorus.</w:t>
      </w:r>
    </w:p>
    <w:p w:rsidR="00081EA3" w:rsidRPr="008562DA" w:rsidRDefault="00081EA3" w:rsidP="00DF3B93">
      <w:pPr>
        <w:spacing w:line="360" w:lineRule="auto"/>
        <w:jc w:val="both"/>
        <w:rPr>
          <w:rFonts w:ascii="Times New Roman" w:hAnsi="Times New Roman" w:cs="Times New Roman"/>
          <w:sz w:val="24"/>
          <w:szCs w:val="24"/>
        </w:rPr>
      </w:pPr>
      <w:r w:rsidRPr="008562DA">
        <w:rPr>
          <w:rFonts w:ascii="Times New Roman" w:hAnsi="Times New Roman" w:cs="Times New Roman"/>
          <w:b/>
          <w:sz w:val="24"/>
          <w:szCs w:val="24"/>
        </w:rPr>
        <w:t>Key words</w:t>
      </w:r>
      <w:r w:rsidRPr="008562DA">
        <w:rPr>
          <w:rFonts w:ascii="Times New Roman" w:hAnsi="Times New Roman" w:cs="Times New Roman"/>
          <w:sz w:val="24"/>
          <w:szCs w:val="24"/>
        </w:rPr>
        <w:t>: Corchorus, nitrogen, Ibadan brewery waste based</w:t>
      </w:r>
      <w:r w:rsidR="007504EA">
        <w:rPr>
          <w:rFonts w:ascii="Times New Roman" w:hAnsi="Times New Roman" w:cs="Times New Roman"/>
          <w:sz w:val="24"/>
          <w:szCs w:val="24"/>
        </w:rPr>
        <w:t xml:space="preserve"> compost, residual soil </w:t>
      </w:r>
      <w:r w:rsidRPr="008562DA">
        <w:rPr>
          <w:rFonts w:ascii="Times New Roman" w:hAnsi="Times New Roman" w:cs="Times New Roman"/>
          <w:sz w:val="24"/>
          <w:szCs w:val="24"/>
        </w:rPr>
        <w:t xml:space="preserve">fertility, </w:t>
      </w:r>
      <w:r w:rsidR="007504EA">
        <w:rPr>
          <w:rFonts w:ascii="Times New Roman" w:hAnsi="Times New Roman" w:cs="Times New Roman"/>
          <w:sz w:val="24"/>
          <w:szCs w:val="24"/>
        </w:rPr>
        <w:t>velvet bean</w:t>
      </w:r>
      <w:r w:rsidRPr="008562DA">
        <w:rPr>
          <w:rFonts w:ascii="Times New Roman" w:hAnsi="Times New Roman" w:cs="Times New Roman"/>
          <w:sz w:val="24"/>
          <w:szCs w:val="24"/>
        </w:rPr>
        <w:t>.</w:t>
      </w:r>
    </w:p>
    <w:p w:rsidR="00081EA3" w:rsidRPr="008562DA" w:rsidRDefault="00081EA3" w:rsidP="00DF3B93">
      <w:pPr>
        <w:spacing w:line="360" w:lineRule="auto"/>
        <w:jc w:val="both"/>
        <w:rPr>
          <w:rFonts w:ascii="Times New Roman" w:hAnsi="Times New Roman" w:cs="Times New Roman"/>
          <w:b/>
          <w:sz w:val="24"/>
          <w:szCs w:val="24"/>
        </w:rPr>
      </w:pPr>
      <w:r w:rsidRPr="008562DA">
        <w:rPr>
          <w:rFonts w:ascii="Times New Roman" w:hAnsi="Times New Roman" w:cs="Times New Roman"/>
          <w:b/>
          <w:sz w:val="24"/>
          <w:szCs w:val="24"/>
        </w:rPr>
        <w:t>INTRODUCTION</w:t>
      </w:r>
    </w:p>
    <w:p w:rsidR="00232070" w:rsidRDefault="00081EA3" w:rsidP="00A10938">
      <w:pPr>
        <w:autoSpaceDE w:val="0"/>
        <w:autoSpaceDN w:val="0"/>
        <w:adjustRightInd w:val="0"/>
        <w:spacing w:after="0" w:line="360" w:lineRule="auto"/>
        <w:jc w:val="both"/>
        <w:rPr>
          <w:rFonts w:ascii="Times New Roman" w:hAnsi="Times New Roman" w:cs="Times New Roman"/>
          <w:sz w:val="24"/>
          <w:szCs w:val="24"/>
        </w:rPr>
      </w:pPr>
      <w:r w:rsidRPr="008562DA">
        <w:rPr>
          <w:rFonts w:ascii="Times New Roman" w:hAnsi="Times New Roman" w:cs="Times New Roman"/>
          <w:b/>
          <w:sz w:val="24"/>
          <w:szCs w:val="24"/>
        </w:rPr>
        <w:t xml:space="preserve"> </w:t>
      </w:r>
      <w:r w:rsidRPr="008562DA">
        <w:rPr>
          <w:rFonts w:ascii="Times New Roman" w:hAnsi="Times New Roman" w:cs="Times New Roman"/>
          <w:sz w:val="24"/>
          <w:szCs w:val="24"/>
        </w:rPr>
        <w:t>Interest to preserve soil fertility for crop production through the use of legumes as cover crops or green manures has been known since the origin of agriculture. In recent years, the use of organic fertilizers such as G</w:t>
      </w:r>
      <w:r w:rsidR="00A10938">
        <w:rPr>
          <w:rFonts w:ascii="Times New Roman" w:hAnsi="Times New Roman" w:cs="Times New Roman"/>
          <w:sz w:val="24"/>
          <w:szCs w:val="24"/>
        </w:rPr>
        <w:t xml:space="preserve">reen </w:t>
      </w:r>
      <w:r w:rsidRPr="008562DA">
        <w:rPr>
          <w:rFonts w:ascii="Times New Roman" w:hAnsi="Times New Roman" w:cs="Times New Roman"/>
          <w:sz w:val="24"/>
          <w:szCs w:val="24"/>
        </w:rPr>
        <w:t>M</w:t>
      </w:r>
      <w:r w:rsidR="00A10938">
        <w:rPr>
          <w:rFonts w:ascii="Times New Roman" w:hAnsi="Times New Roman" w:cs="Times New Roman"/>
          <w:sz w:val="24"/>
          <w:szCs w:val="24"/>
        </w:rPr>
        <w:t>anure (GrM)</w:t>
      </w:r>
      <w:r w:rsidRPr="008562DA">
        <w:rPr>
          <w:rFonts w:ascii="Times New Roman" w:hAnsi="Times New Roman" w:cs="Times New Roman"/>
          <w:sz w:val="24"/>
          <w:szCs w:val="24"/>
        </w:rPr>
        <w:t xml:space="preserve"> crops has increased considerably due to </w:t>
      </w:r>
      <w:r w:rsidRPr="008562DA">
        <w:rPr>
          <w:rFonts w:ascii="Times New Roman" w:hAnsi="Times New Roman" w:cs="Times New Roman"/>
          <w:sz w:val="24"/>
          <w:szCs w:val="24"/>
        </w:rPr>
        <w:lastRenderedPageBreak/>
        <w:t xml:space="preserve">environmental awareness and the need to reduce input costs (Pappa </w:t>
      </w:r>
      <w:r w:rsidRPr="008D0774">
        <w:rPr>
          <w:rFonts w:ascii="Times New Roman" w:hAnsi="Times New Roman" w:cs="Times New Roman"/>
          <w:i/>
          <w:sz w:val="24"/>
          <w:szCs w:val="24"/>
        </w:rPr>
        <w:t>et al.,</w:t>
      </w:r>
      <w:r w:rsidRPr="008562DA">
        <w:rPr>
          <w:rFonts w:ascii="Times New Roman" w:hAnsi="Times New Roman" w:cs="Times New Roman"/>
          <w:i/>
          <w:sz w:val="24"/>
          <w:szCs w:val="24"/>
        </w:rPr>
        <w:t xml:space="preserve"> </w:t>
      </w:r>
      <w:r w:rsidRPr="008562DA">
        <w:rPr>
          <w:rFonts w:ascii="Times New Roman" w:hAnsi="Times New Roman" w:cs="Times New Roman"/>
          <w:sz w:val="24"/>
          <w:szCs w:val="24"/>
        </w:rPr>
        <w:t>2006). This management approach is often used by organic farmers because it is perceived to be more environmentally sound and less expensive than using inorgani</w:t>
      </w:r>
      <w:r>
        <w:rPr>
          <w:rFonts w:ascii="Times New Roman" w:hAnsi="Times New Roman" w:cs="Times New Roman"/>
          <w:sz w:val="24"/>
          <w:szCs w:val="24"/>
        </w:rPr>
        <w:t xml:space="preserve">c mineral fertilizers (Edmeades, </w:t>
      </w:r>
      <w:r w:rsidRPr="008562DA">
        <w:rPr>
          <w:rFonts w:ascii="Times New Roman" w:hAnsi="Times New Roman" w:cs="Times New Roman"/>
          <w:sz w:val="24"/>
          <w:szCs w:val="24"/>
        </w:rPr>
        <w:t xml:space="preserve">2003). </w:t>
      </w:r>
    </w:p>
    <w:p w:rsidR="00232070" w:rsidRPr="00232070" w:rsidRDefault="00232070" w:rsidP="00A10938">
      <w:pPr>
        <w:autoSpaceDE w:val="0"/>
        <w:autoSpaceDN w:val="0"/>
        <w:adjustRightInd w:val="0"/>
        <w:spacing w:after="0" w:line="360" w:lineRule="auto"/>
        <w:jc w:val="both"/>
        <w:rPr>
          <w:rFonts w:ascii="Times New Roman" w:hAnsi="Times New Roman" w:cs="Times New Roman"/>
          <w:sz w:val="2"/>
          <w:szCs w:val="24"/>
        </w:rPr>
      </w:pPr>
    </w:p>
    <w:p w:rsidR="00081EA3" w:rsidRDefault="00FB10C3" w:rsidP="00A1093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081EA3" w:rsidRPr="008562DA">
        <w:rPr>
          <w:rFonts w:ascii="Times New Roman" w:hAnsi="Times New Roman" w:cs="Times New Roman"/>
          <w:sz w:val="24"/>
          <w:szCs w:val="24"/>
        </w:rPr>
        <w:t>ropping without fallow</w:t>
      </w:r>
      <w:r>
        <w:rPr>
          <w:rFonts w:ascii="Times New Roman" w:hAnsi="Times New Roman" w:cs="Times New Roman"/>
          <w:sz w:val="24"/>
          <w:szCs w:val="24"/>
        </w:rPr>
        <w:t xml:space="preserve"> and proper restoration of soil fertility could greatly lead to decrease in</w:t>
      </w:r>
      <w:r w:rsidR="00081EA3" w:rsidRPr="008562DA">
        <w:rPr>
          <w:rFonts w:ascii="Times New Roman" w:hAnsi="Times New Roman" w:cs="Times New Roman"/>
          <w:sz w:val="24"/>
          <w:szCs w:val="24"/>
        </w:rPr>
        <w:t xml:space="preserve"> soil fertility, reduced levels of soil organic matter, and </w:t>
      </w:r>
      <w:r>
        <w:rPr>
          <w:rFonts w:ascii="Times New Roman" w:hAnsi="Times New Roman" w:cs="Times New Roman"/>
          <w:sz w:val="24"/>
          <w:szCs w:val="24"/>
        </w:rPr>
        <w:t xml:space="preserve">soil </w:t>
      </w:r>
      <w:r w:rsidR="00081EA3" w:rsidRPr="008562DA">
        <w:rPr>
          <w:rFonts w:ascii="Times New Roman" w:hAnsi="Times New Roman" w:cs="Times New Roman"/>
          <w:sz w:val="24"/>
          <w:szCs w:val="24"/>
        </w:rPr>
        <w:t>acidifi</w:t>
      </w:r>
      <w:r>
        <w:rPr>
          <w:rFonts w:ascii="Times New Roman" w:hAnsi="Times New Roman" w:cs="Times New Roman"/>
          <w:sz w:val="24"/>
          <w:szCs w:val="24"/>
        </w:rPr>
        <w:t xml:space="preserve">cation. </w:t>
      </w:r>
      <w:r w:rsidR="00081EA3" w:rsidRPr="008562DA">
        <w:rPr>
          <w:rFonts w:ascii="Times New Roman" w:hAnsi="Times New Roman" w:cs="Times New Roman"/>
          <w:sz w:val="24"/>
          <w:szCs w:val="24"/>
        </w:rPr>
        <w:t xml:space="preserve">Thus, achieving food security for a rapidly growing population will require intensification of food production through improving soil fertility and </w:t>
      </w:r>
      <w:r>
        <w:rPr>
          <w:rFonts w:ascii="Times New Roman" w:hAnsi="Times New Roman" w:cs="Times New Roman"/>
          <w:sz w:val="24"/>
          <w:szCs w:val="24"/>
        </w:rPr>
        <w:t xml:space="preserve">improved </w:t>
      </w:r>
      <w:r w:rsidR="00081EA3" w:rsidRPr="008562DA">
        <w:rPr>
          <w:rFonts w:ascii="Times New Roman" w:hAnsi="Times New Roman" w:cs="Times New Roman"/>
          <w:sz w:val="24"/>
          <w:szCs w:val="24"/>
        </w:rPr>
        <w:t>agronomic practices. There is a wide range of technological options for improving soil conservation and land management that are economically viable, ecologically sound, and socially acceptable. These options include inorganic fertilizers, crop residue management, green manure, composting, farmyard manure, agroforestry technologies, alley farming, planted fallow, cover crops, and cereal legumes intercropping</w:t>
      </w:r>
      <w:r w:rsidR="00081EA3">
        <w:rPr>
          <w:rFonts w:ascii="Times New Roman" w:hAnsi="Times New Roman" w:cs="Times New Roman"/>
          <w:sz w:val="24"/>
          <w:szCs w:val="24"/>
        </w:rPr>
        <w:t xml:space="preserve"> or rotation (</w:t>
      </w:r>
      <w:r w:rsidR="00081EA3" w:rsidRPr="008562DA">
        <w:rPr>
          <w:rFonts w:ascii="Times New Roman" w:hAnsi="Times New Roman" w:cs="Times New Roman"/>
          <w:sz w:val="24"/>
          <w:szCs w:val="24"/>
        </w:rPr>
        <w:t xml:space="preserve">Herencia </w:t>
      </w:r>
      <w:r w:rsidR="00081EA3" w:rsidRPr="00D9270A">
        <w:rPr>
          <w:rFonts w:ascii="Times New Roman" w:hAnsi="Times New Roman" w:cs="Times New Roman"/>
          <w:i/>
          <w:sz w:val="24"/>
          <w:szCs w:val="24"/>
        </w:rPr>
        <w:t>et al.,</w:t>
      </w:r>
      <w:r w:rsidR="00081EA3" w:rsidRPr="008562DA">
        <w:rPr>
          <w:rFonts w:ascii="Times New Roman" w:hAnsi="Times New Roman" w:cs="Times New Roman"/>
          <w:sz w:val="24"/>
          <w:szCs w:val="24"/>
        </w:rPr>
        <w:t xml:space="preserve"> 2007).</w:t>
      </w:r>
      <w:r w:rsidR="00232070">
        <w:rPr>
          <w:rFonts w:ascii="Times New Roman" w:hAnsi="Times New Roman" w:cs="Times New Roman"/>
          <w:sz w:val="24"/>
          <w:szCs w:val="24"/>
        </w:rPr>
        <w:t xml:space="preserve"> </w:t>
      </w:r>
      <w:r w:rsidR="00081EA3" w:rsidRPr="008562DA">
        <w:rPr>
          <w:rFonts w:ascii="Times New Roman" w:hAnsi="Times New Roman" w:cs="Times New Roman"/>
          <w:bCs/>
          <w:sz w:val="24"/>
          <w:szCs w:val="24"/>
        </w:rPr>
        <w:t>Compost is widely used as a soil amendment to improve soil structure, provide plant nutrients and facilitate the re-vegetation of disturbed soils (</w:t>
      </w:r>
      <w:r w:rsidR="00081EA3" w:rsidRPr="008562DA">
        <w:rPr>
          <w:rFonts w:ascii="Times New Roman" w:hAnsi="Times New Roman" w:cs="Times New Roman"/>
          <w:sz w:val="24"/>
          <w:szCs w:val="24"/>
        </w:rPr>
        <w:t>Brady N. C. and Weil</w:t>
      </w:r>
      <w:r w:rsidR="00081EA3">
        <w:rPr>
          <w:rFonts w:ascii="Times New Roman" w:hAnsi="Times New Roman" w:cs="Times New Roman"/>
          <w:sz w:val="24"/>
          <w:szCs w:val="24"/>
        </w:rPr>
        <w:t>, R. R.,</w:t>
      </w:r>
      <w:r w:rsidR="00081EA3" w:rsidRPr="008562DA">
        <w:rPr>
          <w:rFonts w:ascii="Times New Roman" w:hAnsi="Times New Roman" w:cs="Times New Roman"/>
          <w:sz w:val="24"/>
          <w:szCs w:val="24"/>
        </w:rPr>
        <w:t xml:space="preserve"> 2005</w:t>
      </w:r>
      <w:r w:rsidR="00081EA3" w:rsidRPr="008562DA">
        <w:rPr>
          <w:rFonts w:ascii="Times New Roman" w:hAnsi="Times New Roman" w:cs="Times New Roman"/>
          <w:bCs/>
          <w:sz w:val="24"/>
          <w:szCs w:val="24"/>
        </w:rPr>
        <w:t>).</w:t>
      </w:r>
      <w:hyperlink r:id="rId7" w:history="1">
        <w:r w:rsidR="00081EA3" w:rsidRPr="008562DA">
          <w:rPr>
            <w:rStyle w:val="Hyperlink"/>
            <w:rFonts w:ascii="Times New Roman" w:hAnsi="Times New Roman" w:cs="Times New Roman"/>
            <w:vanish/>
            <w:color w:val="auto"/>
            <w:sz w:val="24"/>
            <w:szCs w:val="24"/>
          </w:rPr>
          <w:t>Hide</w:t>
        </w:r>
      </w:hyperlink>
      <w:r w:rsidR="00081EA3" w:rsidRPr="008562DA">
        <w:rPr>
          <w:rFonts w:ascii="Times New Roman" w:hAnsi="Times New Roman" w:cs="Times New Roman"/>
          <w:iCs/>
          <w:sz w:val="24"/>
          <w:szCs w:val="24"/>
        </w:rPr>
        <w:t>Velvet (</w:t>
      </w:r>
      <w:r w:rsidR="00081EA3" w:rsidRPr="008562DA">
        <w:rPr>
          <w:rFonts w:ascii="Times New Roman" w:hAnsi="Times New Roman" w:cs="Times New Roman"/>
          <w:i/>
          <w:iCs/>
          <w:sz w:val="24"/>
          <w:szCs w:val="24"/>
        </w:rPr>
        <w:t>Mucuna pruriens</w:t>
      </w:r>
      <w:r w:rsidR="00081EA3" w:rsidRPr="008562DA">
        <w:rPr>
          <w:rFonts w:ascii="Times New Roman" w:hAnsi="Times New Roman" w:cs="Times New Roman"/>
          <w:iCs/>
          <w:sz w:val="24"/>
          <w:szCs w:val="24"/>
        </w:rPr>
        <w:t xml:space="preserve">) </w:t>
      </w:r>
      <w:r w:rsidR="00081EA3">
        <w:rPr>
          <w:rFonts w:ascii="Times New Roman" w:hAnsi="Times New Roman" w:cs="Times New Roman"/>
          <w:sz w:val="24"/>
          <w:szCs w:val="24"/>
        </w:rPr>
        <w:t>is</w:t>
      </w:r>
      <w:r w:rsidR="00081EA3" w:rsidRPr="008562DA">
        <w:rPr>
          <w:rFonts w:ascii="Times New Roman" w:hAnsi="Times New Roman" w:cs="Times New Roman"/>
          <w:sz w:val="24"/>
          <w:szCs w:val="24"/>
        </w:rPr>
        <w:t xml:space="preserve"> a legume cover crop that is an efficient, low-cost source of nitrogen with considerable potential to improve soil fertility in intensified cropping systems (Carsky </w:t>
      </w:r>
      <w:r w:rsidR="00081EA3" w:rsidRPr="008562DA">
        <w:rPr>
          <w:rFonts w:ascii="Times New Roman" w:hAnsi="Times New Roman" w:cs="Times New Roman"/>
          <w:i/>
          <w:sz w:val="24"/>
          <w:szCs w:val="24"/>
        </w:rPr>
        <w:t>et al.,</w:t>
      </w:r>
      <w:r w:rsidR="00081EA3" w:rsidRPr="008562DA">
        <w:rPr>
          <w:rFonts w:ascii="Times New Roman" w:hAnsi="Times New Roman" w:cs="Times New Roman"/>
          <w:sz w:val="24"/>
          <w:szCs w:val="24"/>
        </w:rPr>
        <w:t xml:space="preserve"> 1998). </w:t>
      </w:r>
      <w:r w:rsidR="00081EA3">
        <w:rPr>
          <w:rFonts w:ascii="Times New Roman" w:hAnsi="Times New Roman" w:cs="Times New Roman"/>
          <w:sz w:val="24"/>
          <w:szCs w:val="24"/>
        </w:rPr>
        <w:t xml:space="preserve">Gaskell, </w:t>
      </w:r>
      <w:r w:rsidR="00081EA3" w:rsidRPr="008562DA">
        <w:rPr>
          <w:rFonts w:ascii="Times New Roman" w:hAnsi="Times New Roman" w:cs="Times New Roman"/>
          <w:sz w:val="24"/>
          <w:szCs w:val="24"/>
        </w:rPr>
        <w:t>2004 reported that pepper without prior cover crops require 90 kg of nitrogen per acre to reach yield similar to pepper with a prior cover crop.</w:t>
      </w:r>
      <w:r w:rsidR="00081EA3">
        <w:rPr>
          <w:rFonts w:ascii="Times New Roman" w:hAnsi="Times New Roman" w:cs="Times New Roman"/>
          <w:sz w:val="24"/>
          <w:szCs w:val="24"/>
        </w:rPr>
        <w:t xml:space="preserve"> </w:t>
      </w:r>
      <w:r>
        <w:rPr>
          <w:rFonts w:ascii="Times New Roman" w:hAnsi="Times New Roman" w:cs="Times New Roman"/>
          <w:sz w:val="24"/>
          <w:szCs w:val="24"/>
        </w:rPr>
        <w:t xml:space="preserve">However, information on the influence of velvet bean fallow on some indigenous crops like corchorus is almost none existing. </w:t>
      </w:r>
    </w:p>
    <w:p w:rsidR="00232070" w:rsidRPr="00232070" w:rsidRDefault="00232070" w:rsidP="00A10938">
      <w:pPr>
        <w:autoSpaceDE w:val="0"/>
        <w:autoSpaceDN w:val="0"/>
        <w:adjustRightInd w:val="0"/>
        <w:spacing w:after="0" w:line="360" w:lineRule="auto"/>
        <w:jc w:val="both"/>
        <w:rPr>
          <w:rFonts w:ascii="Times New Roman" w:hAnsi="Times New Roman" w:cs="Times New Roman"/>
          <w:sz w:val="2"/>
          <w:szCs w:val="24"/>
        </w:rPr>
      </w:pPr>
    </w:p>
    <w:p w:rsidR="00081EA3" w:rsidRPr="00232070" w:rsidRDefault="00081EA3" w:rsidP="00232070">
      <w:pPr>
        <w:spacing w:after="0" w:line="360" w:lineRule="auto"/>
        <w:jc w:val="both"/>
        <w:rPr>
          <w:rFonts w:ascii="Times New Roman" w:hAnsi="Times New Roman" w:cs="Times New Roman"/>
          <w:sz w:val="24"/>
          <w:szCs w:val="24"/>
        </w:rPr>
      </w:pPr>
      <w:r w:rsidRPr="008562DA">
        <w:rPr>
          <w:rFonts w:ascii="Times New Roman" w:hAnsi="Times New Roman" w:cs="Times New Roman"/>
          <w:i/>
          <w:sz w:val="24"/>
          <w:szCs w:val="24"/>
        </w:rPr>
        <w:t xml:space="preserve"> Corchorus olitorus</w:t>
      </w:r>
      <w:r w:rsidRPr="008562DA">
        <w:rPr>
          <w:rFonts w:ascii="Times New Roman" w:hAnsi="Times New Roman" w:cs="Times New Roman"/>
          <w:sz w:val="24"/>
          <w:szCs w:val="24"/>
        </w:rPr>
        <w:t xml:space="preserve"> is a vegetable food to many families in Africa, Asia and in the Middle East. It has a potential to become one of the major vegetables and can be grown either on its own or intercropped with other common food crops such as maize and sorghum (Masarirambi </w:t>
      </w:r>
      <w:r w:rsidRPr="002D4320">
        <w:rPr>
          <w:rFonts w:ascii="Times New Roman" w:hAnsi="Times New Roman" w:cs="Times New Roman"/>
          <w:i/>
          <w:sz w:val="24"/>
          <w:szCs w:val="24"/>
        </w:rPr>
        <w:t>et al.,</w:t>
      </w:r>
      <w:r w:rsidRPr="008562DA">
        <w:rPr>
          <w:rFonts w:ascii="Times New Roman" w:hAnsi="Times New Roman" w:cs="Times New Roman"/>
          <w:sz w:val="24"/>
          <w:szCs w:val="24"/>
        </w:rPr>
        <w:t xml:space="preserve"> 2011). Despite the aforementioned benefits of manures such as enhanced N</w:t>
      </w:r>
      <w:r w:rsidRPr="008562DA">
        <w:rPr>
          <w:rFonts w:ascii="Times New Roman" w:hAnsi="Times New Roman" w:cs="Times New Roman"/>
          <w:sz w:val="24"/>
          <w:szCs w:val="24"/>
          <w:vertAlign w:val="subscript"/>
        </w:rPr>
        <w:t>2</w:t>
      </w:r>
      <w:r w:rsidRPr="008562DA">
        <w:rPr>
          <w:rFonts w:ascii="Times New Roman" w:hAnsi="Times New Roman" w:cs="Times New Roman"/>
          <w:sz w:val="24"/>
          <w:szCs w:val="24"/>
        </w:rPr>
        <w:t>-fixation (GrM), high subsequent crop yields, and other positive effects on soil physical and che</w:t>
      </w:r>
      <w:r>
        <w:rPr>
          <w:rFonts w:ascii="Times New Roman" w:hAnsi="Times New Roman" w:cs="Times New Roman"/>
          <w:sz w:val="24"/>
          <w:szCs w:val="24"/>
        </w:rPr>
        <w:t>mical properties</w:t>
      </w:r>
      <w:r w:rsidR="00521078">
        <w:rPr>
          <w:rFonts w:ascii="Times New Roman" w:hAnsi="Times New Roman" w:cs="Times New Roman"/>
          <w:sz w:val="24"/>
          <w:szCs w:val="24"/>
        </w:rPr>
        <w:t>.  T</w:t>
      </w:r>
      <w:r>
        <w:rPr>
          <w:rFonts w:ascii="Times New Roman" w:hAnsi="Times New Roman" w:cs="Times New Roman"/>
          <w:sz w:val="24"/>
          <w:szCs w:val="24"/>
        </w:rPr>
        <w:t>here is still dearth</w:t>
      </w:r>
      <w:r w:rsidRPr="008562DA">
        <w:rPr>
          <w:rFonts w:ascii="Times New Roman" w:hAnsi="Times New Roman" w:cs="Times New Roman"/>
          <w:sz w:val="24"/>
          <w:szCs w:val="24"/>
        </w:rPr>
        <w:t xml:space="preserve"> information on Velvet fallow (residual fertility) augmented with compost amendments in the production of corchorus</w:t>
      </w:r>
      <w:r w:rsidR="00232070">
        <w:rPr>
          <w:rFonts w:ascii="Times New Roman" w:hAnsi="Times New Roman" w:cs="Times New Roman"/>
          <w:sz w:val="24"/>
          <w:szCs w:val="24"/>
        </w:rPr>
        <w:t xml:space="preserve">. </w:t>
      </w:r>
      <w:r w:rsidRPr="008562DA">
        <w:rPr>
          <w:rFonts w:ascii="Times New Roman" w:hAnsi="Times New Roman" w:cs="Times New Roman"/>
          <w:sz w:val="24"/>
          <w:szCs w:val="24"/>
        </w:rPr>
        <w:t>The objectives of this report therefore are to</w:t>
      </w:r>
      <w:r>
        <w:rPr>
          <w:rFonts w:ascii="Times New Roman" w:hAnsi="Times New Roman" w:cs="Times New Roman"/>
          <w:sz w:val="24"/>
          <w:szCs w:val="24"/>
        </w:rPr>
        <w:t xml:space="preserve"> </w:t>
      </w:r>
      <w:r w:rsidRPr="00877721">
        <w:rPr>
          <w:rFonts w:ascii="Times New Roman" w:hAnsi="Times New Roman"/>
          <w:sz w:val="24"/>
          <w:szCs w:val="24"/>
        </w:rPr>
        <w:t>evaluate the single and combined effects of Velvet-fallow and compost on the yields of corchorus</w:t>
      </w:r>
      <w:r>
        <w:rPr>
          <w:rFonts w:ascii="Times New Roman" w:hAnsi="Times New Roman"/>
          <w:sz w:val="24"/>
          <w:szCs w:val="24"/>
        </w:rPr>
        <w:t xml:space="preserve"> and also </w:t>
      </w:r>
      <w:r w:rsidRPr="00877721">
        <w:rPr>
          <w:rFonts w:ascii="Times New Roman" w:hAnsi="Times New Roman"/>
          <w:sz w:val="24"/>
          <w:szCs w:val="24"/>
        </w:rPr>
        <w:t>on the post-harvest soil fertility quality</w:t>
      </w:r>
      <w:r>
        <w:rPr>
          <w:rFonts w:ascii="Times New Roman" w:hAnsi="Times New Roman"/>
          <w:sz w:val="24"/>
          <w:szCs w:val="24"/>
        </w:rPr>
        <w:t>.</w:t>
      </w:r>
    </w:p>
    <w:p w:rsidR="00081EA3" w:rsidRPr="00232070" w:rsidRDefault="00081EA3" w:rsidP="00DF3B93">
      <w:pPr>
        <w:autoSpaceDE w:val="0"/>
        <w:autoSpaceDN w:val="0"/>
        <w:adjustRightInd w:val="0"/>
        <w:spacing w:after="0" w:line="360" w:lineRule="auto"/>
        <w:jc w:val="both"/>
        <w:rPr>
          <w:rFonts w:ascii="Times New Roman" w:hAnsi="Times New Roman"/>
          <w:sz w:val="2"/>
          <w:szCs w:val="24"/>
        </w:rPr>
      </w:pPr>
    </w:p>
    <w:p w:rsidR="00081EA3" w:rsidRPr="008562DA" w:rsidRDefault="00081EA3" w:rsidP="00DF3B93">
      <w:pPr>
        <w:pStyle w:val="Heading1"/>
        <w:spacing w:before="0" w:line="360" w:lineRule="auto"/>
        <w:jc w:val="both"/>
        <w:rPr>
          <w:rFonts w:ascii="Times New Roman" w:hAnsi="Times New Roman" w:cs="Times New Roman"/>
          <w:color w:val="auto"/>
          <w:sz w:val="24"/>
          <w:szCs w:val="24"/>
        </w:rPr>
      </w:pPr>
      <w:r w:rsidRPr="008562DA">
        <w:rPr>
          <w:rFonts w:ascii="Times New Roman" w:hAnsi="Times New Roman" w:cs="Times New Roman"/>
          <w:color w:val="auto"/>
          <w:sz w:val="24"/>
          <w:szCs w:val="24"/>
        </w:rPr>
        <w:t>MATERIALS AND METHODS</w:t>
      </w:r>
    </w:p>
    <w:p w:rsidR="00081EA3" w:rsidRPr="008562DA" w:rsidRDefault="00081EA3" w:rsidP="00DF3B93">
      <w:pPr>
        <w:spacing w:line="360" w:lineRule="auto"/>
        <w:jc w:val="both"/>
        <w:rPr>
          <w:rFonts w:ascii="Times New Roman" w:hAnsi="Times New Roman" w:cs="Times New Roman"/>
          <w:sz w:val="24"/>
          <w:szCs w:val="24"/>
        </w:rPr>
      </w:pPr>
      <w:r w:rsidRPr="008562DA">
        <w:rPr>
          <w:rFonts w:ascii="Times New Roman" w:hAnsi="Times New Roman" w:cs="Times New Roman"/>
          <w:bCs/>
          <w:sz w:val="24"/>
          <w:szCs w:val="24"/>
        </w:rPr>
        <w:t>This study was carried out on the field of the</w:t>
      </w:r>
      <w:r w:rsidRPr="008562DA">
        <w:rPr>
          <w:rFonts w:ascii="Times New Roman" w:hAnsi="Times New Roman" w:cs="Times New Roman"/>
          <w:sz w:val="24"/>
          <w:szCs w:val="24"/>
        </w:rPr>
        <w:t xml:space="preserve"> Organic Vegetable Garden at the Teaching and Research Farm of the Department of Agronomy, Faculty of Agriculture and Forestry, University of Ibadan, Nigeria at latitude 7</w:t>
      </w:r>
      <w:r w:rsidRPr="008562DA">
        <w:rPr>
          <w:rFonts w:ascii="Times New Roman" w:hAnsi="Times New Roman" w:cs="Times New Roman"/>
          <w:sz w:val="24"/>
          <w:szCs w:val="24"/>
          <w:vertAlign w:val="superscript"/>
        </w:rPr>
        <w:t>0</w:t>
      </w:r>
      <w:r w:rsidRPr="008562DA">
        <w:rPr>
          <w:rFonts w:ascii="Times New Roman" w:hAnsi="Times New Roman" w:cs="Times New Roman"/>
          <w:sz w:val="24"/>
          <w:szCs w:val="24"/>
        </w:rPr>
        <w:t xml:space="preserve"> 24</w:t>
      </w:r>
      <w:r w:rsidRPr="008562DA">
        <w:rPr>
          <w:rFonts w:ascii="Times New Roman" w:hAnsi="Times New Roman" w:cs="Times New Roman"/>
          <w:sz w:val="24"/>
          <w:szCs w:val="24"/>
          <w:vertAlign w:val="superscript"/>
        </w:rPr>
        <w:t xml:space="preserve">' </w:t>
      </w:r>
      <w:r w:rsidRPr="008562DA">
        <w:rPr>
          <w:rFonts w:ascii="Times New Roman" w:hAnsi="Times New Roman" w:cs="Times New Roman"/>
          <w:sz w:val="24"/>
          <w:szCs w:val="24"/>
        </w:rPr>
        <w:t>N and longitude 30</w:t>
      </w:r>
      <w:r w:rsidRPr="008562DA">
        <w:rPr>
          <w:rFonts w:ascii="Times New Roman" w:hAnsi="Times New Roman" w:cs="Times New Roman"/>
          <w:sz w:val="24"/>
          <w:szCs w:val="24"/>
          <w:vertAlign w:val="superscript"/>
        </w:rPr>
        <w:t>0</w:t>
      </w:r>
      <w:r w:rsidRPr="008562DA">
        <w:rPr>
          <w:rFonts w:ascii="Times New Roman" w:hAnsi="Times New Roman" w:cs="Times New Roman"/>
          <w:sz w:val="24"/>
          <w:szCs w:val="24"/>
        </w:rPr>
        <w:t xml:space="preserve"> 54</w:t>
      </w:r>
      <w:r w:rsidRPr="008562DA">
        <w:rPr>
          <w:rFonts w:ascii="Times New Roman" w:hAnsi="Times New Roman" w:cs="Times New Roman"/>
          <w:sz w:val="24"/>
          <w:szCs w:val="24"/>
          <w:vertAlign w:val="superscript"/>
        </w:rPr>
        <w:t xml:space="preserve">' </w:t>
      </w:r>
      <w:r w:rsidRPr="008562DA">
        <w:rPr>
          <w:rFonts w:ascii="Times New Roman" w:hAnsi="Times New Roman" w:cs="Times New Roman"/>
          <w:sz w:val="24"/>
          <w:szCs w:val="24"/>
        </w:rPr>
        <w:t xml:space="preserve">E between January and March 2014. It is located in the </w:t>
      </w:r>
      <w:r>
        <w:rPr>
          <w:rFonts w:ascii="Times New Roman" w:hAnsi="Times New Roman" w:cs="Times New Roman"/>
          <w:sz w:val="24"/>
          <w:szCs w:val="24"/>
        </w:rPr>
        <w:t>derived savannah of South W</w:t>
      </w:r>
      <w:r w:rsidRPr="008562DA">
        <w:rPr>
          <w:rFonts w:ascii="Times New Roman" w:hAnsi="Times New Roman" w:cs="Times New Roman"/>
          <w:sz w:val="24"/>
          <w:szCs w:val="24"/>
        </w:rPr>
        <w:t xml:space="preserve">est Nigeria. </w:t>
      </w:r>
    </w:p>
    <w:p w:rsidR="00081EA3" w:rsidRPr="00232070" w:rsidRDefault="00081EA3" w:rsidP="00232070">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The treatments consisted </w:t>
      </w:r>
      <w:r w:rsidRPr="008562DA">
        <w:rPr>
          <w:rFonts w:ascii="Times New Roman" w:hAnsi="Times New Roman"/>
          <w:sz w:val="24"/>
          <w:szCs w:val="24"/>
        </w:rPr>
        <w:t xml:space="preserve"> </w:t>
      </w:r>
      <w:r w:rsidRPr="008562DA">
        <w:rPr>
          <w:rFonts w:ascii="Times New Roman" w:hAnsi="Times New Roman"/>
          <w:noProof/>
          <w:sz w:val="24"/>
          <w:szCs w:val="24"/>
        </w:rPr>
        <w:t xml:space="preserve">IBBW1 Ibadan brewery waste based grade A, IBBW2 Ibadan brewery waste based grade B, </w:t>
      </w:r>
      <w:r w:rsidRPr="008562DA">
        <w:rPr>
          <w:rFonts w:ascii="Times New Roman" w:hAnsi="Times New Roman"/>
          <w:sz w:val="24"/>
          <w:szCs w:val="24"/>
        </w:rPr>
        <w:t>IBBW1 compost + Velvet residual fertility, IBBW2 compost +Velvet residual fertility, Velvet residual fertility (residue of velvet planted on the soil before planting of the vegetables),</w:t>
      </w:r>
      <w:r>
        <w:rPr>
          <w:rFonts w:ascii="Times New Roman" w:hAnsi="Times New Roman"/>
          <w:sz w:val="24"/>
          <w:szCs w:val="24"/>
        </w:rPr>
        <w:t xml:space="preserve"> and</w:t>
      </w:r>
      <w:r w:rsidRPr="008562DA">
        <w:rPr>
          <w:rFonts w:ascii="Times New Roman" w:hAnsi="Times New Roman"/>
          <w:sz w:val="24"/>
          <w:szCs w:val="24"/>
        </w:rPr>
        <w:t xml:space="preserve"> </w:t>
      </w:r>
      <w:r>
        <w:rPr>
          <w:rFonts w:ascii="Times New Roman" w:hAnsi="Times New Roman"/>
          <w:sz w:val="24"/>
          <w:szCs w:val="24"/>
        </w:rPr>
        <w:t>a c</w:t>
      </w:r>
      <w:r w:rsidRPr="008562DA">
        <w:rPr>
          <w:rFonts w:ascii="Times New Roman" w:hAnsi="Times New Roman"/>
          <w:sz w:val="24"/>
          <w:szCs w:val="24"/>
        </w:rPr>
        <w:t>ontrol</w:t>
      </w:r>
      <w:r w:rsidRPr="00D5482B">
        <w:rPr>
          <w:rFonts w:ascii="Times New Roman" w:hAnsi="Times New Roman"/>
          <w:sz w:val="24"/>
          <w:szCs w:val="24"/>
        </w:rPr>
        <w:t xml:space="preserve"> </w:t>
      </w:r>
      <w:r w:rsidRPr="008562DA">
        <w:rPr>
          <w:rFonts w:ascii="Times New Roman" w:hAnsi="Times New Roman"/>
          <w:sz w:val="24"/>
          <w:szCs w:val="24"/>
        </w:rPr>
        <w:t>treatment (no fertilizer).</w:t>
      </w:r>
      <w:r>
        <w:rPr>
          <w:rFonts w:ascii="Times New Roman" w:hAnsi="Times New Roman"/>
          <w:sz w:val="24"/>
          <w:szCs w:val="24"/>
        </w:rPr>
        <w:t xml:space="preserve"> </w:t>
      </w:r>
      <w:r w:rsidRPr="008562DA">
        <w:rPr>
          <w:rFonts w:ascii="Times New Roman" w:hAnsi="Times New Roman"/>
          <w:noProof/>
          <w:sz w:val="24"/>
          <w:szCs w:val="24"/>
        </w:rPr>
        <w:t>The compost were obtained from organic section of Teaching and R</w:t>
      </w:r>
      <w:r>
        <w:rPr>
          <w:rFonts w:ascii="Times New Roman" w:hAnsi="Times New Roman"/>
          <w:noProof/>
          <w:sz w:val="24"/>
          <w:szCs w:val="24"/>
        </w:rPr>
        <w:t>esearch Farm University Ibadan and the Cochorus seeds</w:t>
      </w:r>
      <w:r w:rsidRPr="008562DA">
        <w:rPr>
          <w:rFonts w:ascii="Times New Roman" w:hAnsi="Times New Roman"/>
          <w:noProof/>
          <w:sz w:val="24"/>
          <w:szCs w:val="24"/>
        </w:rPr>
        <w:t xml:space="preserve"> was obtained from a seed shop at Orogun, Ojo road, Ibadan. </w:t>
      </w:r>
      <w:r>
        <w:rPr>
          <w:rFonts w:ascii="Times New Roman" w:hAnsi="Times New Roman"/>
          <w:sz w:val="24"/>
          <w:szCs w:val="24"/>
        </w:rPr>
        <w:t xml:space="preserve">Each treatment was replicated four times in a </w:t>
      </w:r>
      <w:r w:rsidRPr="008562DA">
        <w:rPr>
          <w:rFonts w:ascii="Times New Roman" w:hAnsi="Times New Roman"/>
          <w:sz w:val="24"/>
          <w:szCs w:val="24"/>
        </w:rPr>
        <w:t>randomized complete block</w:t>
      </w:r>
      <w:r>
        <w:rPr>
          <w:rFonts w:ascii="Times New Roman" w:hAnsi="Times New Roman"/>
          <w:sz w:val="24"/>
          <w:szCs w:val="24"/>
        </w:rPr>
        <w:t xml:space="preserve"> design</w:t>
      </w:r>
      <w:r w:rsidRPr="008562DA">
        <w:rPr>
          <w:rFonts w:ascii="Times New Roman" w:hAnsi="Times New Roman"/>
          <w:sz w:val="24"/>
          <w:szCs w:val="24"/>
        </w:rPr>
        <w:t xml:space="preserve">. The </w:t>
      </w:r>
      <w:r>
        <w:rPr>
          <w:rFonts w:ascii="Times New Roman" w:hAnsi="Times New Roman"/>
          <w:sz w:val="24"/>
          <w:szCs w:val="24"/>
        </w:rPr>
        <w:t>experimental plot consisted of thirty-two 2 m x 1.5 m</w:t>
      </w:r>
      <w:r w:rsidRPr="008562DA">
        <w:rPr>
          <w:rFonts w:ascii="Times New Roman" w:hAnsi="Times New Roman"/>
          <w:sz w:val="24"/>
          <w:szCs w:val="24"/>
        </w:rPr>
        <w:t xml:space="preserve"> in all with the total land area of 456.8</w:t>
      </w:r>
      <w:r>
        <w:rPr>
          <w:rFonts w:ascii="Times New Roman" w:hAnsi="Times New Roman"/>
          <w:sz w:val="24"/>
          <w:szCs w:val="24"/>
        </w:rPr>
        <w:t xml:space="preserve"> </w:t>
      </w:r>
      <w:r w:rsidRPr="008562DA">
        <w:rPr>
          <w:rFonts w:ascii="Times New Roman" w:hAnsi="Times New Roman"/>
          <w:sz w:val="24"/>
          <w:szCs w:val="24"/>
        </w:rPr>
        <w:t>m</w:t>
      </w:r>
      <w:r w:rsidRPr="008562DA">
        <w:rPr>
          <w:rFonts w:ascii="Times New Roman" w:hAnsi="Times New Roman"/>
          <w:sz w:val="24"/>
          <w:szCs w:val="24"/>
          <w:vertAlign w:val="superscript"/>
        </w:rPr>
        <w:t xml:space="preserve">2 </w:t>
      </w:r>
      <w:r w:rsidRPr="008562DA">
        <w:rPr>
          <w:rFonts w:ascii="Times New Roman" w:hAnsi="Times New Roman"/>
          <w:sz w:val="24"/>
          <w:szCs w:val="24"/>
        </w:rPr>
        <w:t>(24</w:t>
      </w:r>
      <w:r>
        <w:rPr>
          <w:rFonts w:ascii="Times New Roman" w:hAnsi="Times New Roman"/>
          <w:sz w:val="24"/>
          <w:szCs w:val="24"/>
        </w:rPr>
        <w:t xml:space="preserve"> </w:t>
      </w:r>
      <w:r w:rsidRPr="008562DA">
        <w:rPr>
          <w:rFonts w:ascii="Times New Roman" w:hAnsi="Times New Roman"/>
          <w:sz w:val="24"/>
          <w:szCs w:val="24"/>
        </w:rPr>
        <w:t>m x 19.8</w:t>
      </w:r>
      <w:r>
        <w:rPr>
          <w:rFonts w:ascii="Times New Roman" w:hAnsi="Times New Roman"/>
          <w:sz w:val="24"/>
          <w:szCs w:val="24"/>
        </w:rPr>
        <w:t xml:space="preserve"> </w:t>
      </w:r>
      <w:r w:rsidRPr="008562DA">
        <w:rPr>
          <w:rFonts w:ascii="Times New Roman" w:hAnsi="Times New Roman"/>
          <w:sz w:val="24"/>
          <w:szCs w:val="24"/>
        </w:rPr>
        <w:t>m). The crop was planted at a spacing of 3cm inter-row and 0.5</w:t>
      </w:r>
      <w:r>
        <w:rPr>
          <w:rFonts w:ascii="Times New Roman" w:hAnsi="Times New Roman"/>
          <w:sz w:val="24"/>
          <w:szCs w:val="24"/>
        </w:rPr>
        <w:t xml:space="preserve"> </w:t>
      </w:r>
      <w:r w:rsidRPr="008562DA">
        <w:rPr>
          <w:rFonts w:ascii="Times New Roman" w:hAnsi="Times New Roman"/>
          <w:sz w:val="24"/>
          <w:szCs w:val="24"/>
        </w:rPr>
        <w:t>m inter-bed spacing</w:t>
      </w:r>
      <w:r>
        <w:rPr>
          <w:rFonts w:ascii="Times New Roman" w:hAnsi="Times New Roman"/>
          <w:sz w:val="24"/>
          <w:szCs w:val="24"/>
        </w:rPr>
        <w:t xml:space="preserve"> and the corchorus plants were thinned to a planting density of 1.8 million plants per hectare two weeks after planting.</w:t>
      </w:r>
    </w:p>
    <w:p w:rsidR="00081EA3" w:rsidRPr="002A1880" w:rsidRDefault="00081EA3" w:rsidP="00DF3B93">
      <w:pPr>
        <w:pStyle w:val="BodyText"/>
        <w:spacing w:line="360" w:lineRule="auto"/>
        <w:rPr>
          <w:rFonts w:ascii="Times New Roman" w:hAnsi="Times New Roman"/>
          <w:noProof/>
        </w:rPr>
      </w:pPr>
      <w:r w:rsidRPr="00726B1B">
        <w:rPr>
          <w:rFonts w:ascii="Times New Roman" w:hAnsi="Times New Roman"/>
        </w:rPr>
        <w:t>Surface soil samples (0-15 cm depth) were collected from experimental field</w:t>
      </w:r>
      <w:r>
        <w:rPr>
          <w:rFonts w:ascii="Times New Roman" w:hAnsi="Times New Roman"/>
        </w:rPr>
        <w:t xml:space="preserve"> before and after the investigation</w:t>
      </w:r>
      <w:r w:rsidRPr="00726B1B">
        <w:rPr>
          <w:rFonts w:ascii="Times New Roman" w:hAnsi="Times New Roman"/>
        </w:rPr>
        <w:t xml:space="preserve">. The samples were air dried and sieved (&lt;2 mm).  </w:t>
      </w:r>
      <w:r w:rsidR="00FB10C3">
        <w:rPr>
          <w:rFonts w:ascii="Times New Roman" w:hAnsi="Times New Roman"/>
        </w:rPr>
        <w:t xml:space="preserve">Composites </w:t>
      </w:r>
      <w:r w:rsidRPr="00726B1B">
        <w:rPr>
          <w:rFonts w:ascii="Times New Roman" w:hAnsi="Times New Roman"/>
        </w:rPr>
        <w:t xml:space="preserve">of </w:t>
      </w:r>
      <w:r w:rsidR="00FB10C3">
        <w:rPr>
          <w:rFonts w:ascii="Times New Roman" w:hAnsi="Times New Roman"/>
        </w:rPr>
        <w:t xml:space="preserve">the soil </w:t>
      </w:r>
      <w:r w:rsidRPr="00726B1B">
        <w:rPr>
          <w:rFonts w:ascii="Times New Roman" w:hAnsi="Times New Roman"/>
        </w:rPr>
        <w:t>sample</w:t>
      </w:r>
      <w:r w:rsidR="00FB10C3">
        <w:rPr>
          <w:rFonts w:ascii="Times New Roman" w:hAnsi="Times New Roman"/>
        </w:rPr>
        <w:t xml:space="preserve">s were </w:t>
      </w:r>
      <w:r w:rsidRPr="00726B1B">
        <w:rPr>
          <w:rFonts w:ascii="Times New Roman" w:hAnsi="Times New Roman"/>
        </w:rPr>
        <w:t>processed for laboratory analysis.</w:t>
      </w:r>
      <w:r>
        <w:rPr>
          <w:rFonts w:ascii="Times New Roman" w:hAnsi="Times New Roman"/>
        </w:rPr>
        <w:t xml:space="preserve"> </w:t>
      </w:r>
      <w:r w:rsidRPr="008562DA">
        <w:rPr>
          <w:rFonts w:ascii="Times New Roman" w:hAnsi="Times New Roman"/>
        </w:rPr>
        <w:t xml:space="preserve">At harvesting, fresh and dry root weight </w:t>
      </w:r>
      <w:r w:rsidR="008466CC" w:rsidRPr="008562DA">
        <w:rPr>
          <w:rFonts w:ascii="Times New Roman" w:hAnsi="Times New Roman"/>
        </w:rPr>
        <w:t>were determined using destructive samplings</w:t>
      </w:r>
      <w:r w:rsidRPr="008562DA">
        <w:rPr>
          <w:rFonts w:ascii="Times New Roman" w:hAnsi="Times New Roman"/>
        </w:rPr>
        <w:t>. Samples were ove</w:t>
      </w:r>
      <w:r w:rsidRPr="002A1880">
        <w:rPr>
          <w:rFonts w:ascii="Times New Roman" w:hAnsi="Times New Roman"/>
        </w:rPr>
        <w:t>n dried at 70</w:t>
      </w:r>
      <w:r w:rsidRPr="002A1880">
        <w:rPr>
          <w:rFonts w:ascii="Times New Roman" w:hAnsi="Times New Roman"/>
          <w:vertAlign w:val="superscript"/>
        </w:rPr>
        <w:t>o</w:t>
      </w:r>
      <w:r w:rsidRPr="002A1880">
        <w:rPr>
          <w:rFonts w:ascii="Times New Roman" w:hAnsi="Times New Roman"/>
        </w:rPr>
        <w:t xml:space="preserve">C. </w:t>
      </w:r>
      <w:r w:rsidRPr="002A1880">
        <w:rPr>
          <w:rFonts w:ascii="Times New Roman" w:hAnsi="Times New Roman"/>
          <w:noProof/>
        </w:rPr>
        <w:t>Data generated were analysed statistically by analysis of variance (ANOVA) using GENSTAT. Duncan Mutiple Range Test (DMRT) was used to seperate treatment means at 0.05 significant level.</w:t>
      </w:r>
    </w:p>
    <w:p w:rsidR="00A97539" w:rsidRDefault="00A97539" w:rsidP="00232070">
      <w:pPr>
        <w:tabs>
          <w:tab w:val="left" w:pos="6781"/>
          <w:tab w:val="right" w:pos="9360"/>
        </w:tabs>
        <w:autoSpaceDE w:val="0"/>
        <w:autoSpaceDN w:val="0"/>
        <w:adjustRightInd w:val="0"/>
        <w:spacing w:after="0" w:line="360" w:lineRule="auto"/>
        <w:jc w:val="both"/>
        <w:rPr>
          <w:rFonts w:ascii="Times New Roman" w:hAnsi="Times New Roman" w:cs="Times New Roman"/>
          <w:b/>
          <w:sz w:val="24"/>
          <w:szCs w:val="24"/>
        </w:rPr>
      </w:pPr>
    </w:p>
    <w:p w:rsidR="00081EA3" w:rsidRPr="00232070" w:rsidRDefault="00081EA3" w:rsidP="00232070">
      <w:pPr>
        <w:tabs>
          <w:tab w:val="left" w:pos="6781"/>
          <w:tab w:val="right" w:pos="9360"/>
        </w:tabs>
        <w:autoSpaceDE w:val="0"/>
        <w:autoSpaceDN w:val="0"/>
        <w:adjustRightInd w:val="0"/>
        <w:spacing w:after="0" w:line="360" w:lineRule="auto"/>
        <w:jc w:val="both"/>
        <w:rPr>
          <w:rFonts w:ascii="Times New Roman" w:hAnsi="Times New Roman" w:cs="Times New Roman"/>
          <w:sz w:val="24"/>
          <w:szCs w:val="24"/>
        </w:rPr>
      </w:pPr>
      <w:r w:rsidRPr="008562DA">
        <w:rPr>
          <w:rFonts w:ascii="Times New Roman" w:hAnsi="Times New Roman" w:cs="Times New Roman"/>
          <w:b/>
          <w:sz w:val="24"/>
          <w:szCs w:val="24"/>
        </w:rPr>
        <w:t>RESULTS</w:t>
      </w:r>
    </w:p>
    <w:p w:rsidR="00B229AC" w:rsidRDefault="00081EA3" w:rsidP="00DF3B93">
      <w:pPr>
        <w:spacing w:after="0" w:line="360" w:lineRule="auto"/>
        <w:jc w:val="both"/>
        <w:rPr>
          <w:rFonts w:ascii="Times New Roman" w:hAnsi="Times New Roman" w:cs="Times New Roman"/>
          <w:sz w:val="24"/>
          <w:szCs w:val="24"/>
        </w:rPr>
      </w:pPr>
      <w:r w:rsidRPr="008562DA">
        <w:rPr>
          <w:rFonts w:ascii="Times New Roman" w:hAnsi="Times New Roman" w:cs="Times New Roman"/>
          <w:sz w:val="24"/>
          <w:szCs w:val="24"/>
        </w:rPr>
        <w:t>The chemical and physical soil</w:t>
      </w:r>
      <w:r>
        <w:rPr>
          <w:rFonts w:ascii="Times New Roman" w:hAnsi="Times New Roman" w:cs="Times New Roman"/>
          <w:sz w:val="24"/>
          <w:szCs w:val="24"/>
        </w:rPr>
        <w:t xml:space="preserve"> properties are shown on Table 1</w:t>
      </w:r>
      <w:r w:rsidRPr="008562DA">
        <w:rPr>
          <w:rFonts w:ascii="Times New Roman" w:hAnsi="Times New Roman" w:cs="Times New Roman"/>
          <w:sz w:val="24"/>
          <w:szCs w:val="24"/>
        </w:rPr>
        <w:t>. The pH of the soil is 6.8 and is moderately acidic. Soil total nitrogen is lower than the lower limit of the critical range. It lo</w:t>
      </w:r>
      <w:r>
        <w:rPr>
          <w:rFonts w:ascii="Times New Roman" w:hAnsi="Times New Roman" w:cs="Times New Roman"/>
          <w:sz w:val="24"/>
          <w:szCs w:val="24"/>
        </w:rPr>
        <w:t xml:space="preserve">w in organic carbon (2.81 g/kg). </w:t>
      </w:r>
      <w:r w:rsidRPr="008562DA">
        <w:rPr>
          <w:rFonts w:ascii="Times New Roman" w:hAnsi="Times New Roman" w:cs="Times New Roman"/>
          <w:sz w:val="24"/>
          <w:szCs w:val="24"/>
        </w:rPr>
        <w:t>The available pho</w:t>
      </w:r>
      <w:r>
        <w:rPr>
          <w:rFonts w:ascii="Times New Roman" w:hAnsi="Times New Roman" w:cs="Times New Roman"/>
          <w:sz w:val="24"/>
          <w:szCs w:val="24"/>
        </w:rPr>
        <w:t xml:space="preserve">sphorus (P) of the soil is (14 </w:t>
      </w:r>
      <w:r w:rsidRPr="008562DA">
        <w:rPr>
          <w:rFonts w:ascii="Times New Roman" w:hAnsi="Times New Roman" w:cs="Times New Roman"/>
          <w:sz w:val="24"/>
          <w:szCs w:val="24"/>
        </w:rPr>
        <w:t>mg/kg). Exchangeable potassium (K) is in cmol/kg and also at the lower limit of the critical range (0.2 – 0.4 cmol/kg). The soil at the experimental site is low loamy sand texture. The soil is suitable for the fertilizer experiment.</w:t>
      </w:r>
      <w:r>
        <w:rPr>
          <w:rFonts w:ascii="Times New Roman" w:hAnsi="Times New Roman" w:cs="Times New Roman"/>
          <w:sz w:val="24"/>
          <w:szCs w:val="24"/>
        </w:rPr>
        <w:t xml:space="preserve"> </w:t>
      </w:r>
      <w:r w:rsidRPr="003A085C">
        <w:rPr>
          <w:rFonts w:ascii="Times New Roman" w:hAnsi="Times New Roman" w:cs="Times New Roman"/>
          <w:sz w:val="24"/>
          <w:szCs w:val="24"/>
        </w:rPr>
        <w:t xml:space="preserve">Details of nutrient compositions of the brewery based waste compost A and B revealed that total nitrogen ranged from 0.93 % - 0.98%, while the phosphorus ranged from 0.92 % - 0.94 % as well as potassium </w:t>
      </w:r>
      <w:r>
        <w:rPr>
          <w:rFonts w:ascii="Times New Roman" w:hAnsi="Times New Roman" w:cs="Times New Roman"/>
          <w:sz w:val="24"/>
          <w:szCs w:val="24"/>
        </w:rPr>
        <w:t xml:space="preserve">0.74% - 1.12%. </w:t>
      </w:r>
      <w:r w:rsidR="007A4DC0">
        <w:rPr>
          <w:rFonts w:ascii="Times New Roman" w:hAnsi="Times New Roman" w:cs="Times New Roman"/>
          <w:sz w:val="24"/>
          <w:szCs w:val="24"/>
        </w:rPr>
        <w:t>Table 2 shows the</w:t>
      </w:r>
      <w:r w:rsidRPr="008562DA">
        <w:rPr>
          <w:rFonts w:ascii="Times New Roman" w:hAnsi="Times New Roman" w:cs="Times New Roman"/>
          <w:sz w:val="24"/>
          <w:szCs w:val="24"/>
        </w:rPr>
        <w:t xml:space="preserve"> comparative effects of different orga</w:t>
      </w:r>
      <w:r w:rsidR="007A4DC0">
        <w:rPr>
          <w:rFonts w:ascii="Times New Roman" w:hAnsi="Times New Roman" w:cs="Times New Roman"/>
          <w:sz w:val="24"/>
          <w:szCs w:val="24"/>
        </w:rPr>
        <w:t>nic amendments on dry yield of corchorus.  The treatments had a</w:t>
      </w:r>
      <w:r w:rsidRPr="008562DA">
        <w:rPr>
          <w:rFonts w:ascii="Times New Roman" w:hAnsi="Times New Roman" w:cs="Times New Roman"/>
          <w:sz w:val="24"/>
          <w:szCs w:val="24"/>
        </w:rPr>
        <w:t xml:space="preserve"> significant </w:t>
      </w:r>
      <w:r w:rsidR="007A4DC0">
        <w:rPr>
          <w:rFonts w:ascii="Times New Roman" w:hAnsi="Times New Roman" w:cs="Times New Roman"/>
          <w:sz w:val="24"/>
          <w:szCs w:val="24"/>
        </w:rPr>
        <w:t xml:space="preserve">effect </w:t>
      </w:r>
      <w:r w:rsidRPr="008562DA">
        <w:rPr>
          <w:rFonts w:ascii="Times New Roman" w:hAnsi="Times New Roman" w:cs="Times New Roman"/>
          <w:sz w:val="24"/>
          <w:szCs w:val="24"/>
        </w:rPr>
        <w:t>at (P&lt; 0.05) on all the yield parameters collected</w:t>
      </w:r>
      <w:r w:rsidR="00232070">
        <w:rPr>
          <w:rFonts w:ascii="Times New Roman" w:hAnsi="Times New Roman" w:cs="Times New Roman"/>
          <w:sz w:val="24"/>
          <w:szCs w:val="24"/>
        </w:rPr>
        <w:t>.</w:t>
      </w:r>
      <w:r w:rsidRPr="008562DA">
        <w:rPr>
          <w:rFonts w:ascii="Times New Roman" w:hAnsi="Times New Roman" w:cs="Times New Roman"/>
          <w:sz w:val="24"/>
          <w:szCs w:val="24"/>
        </w:rPr>
        <w:t xml:space="preserve">  </w:t>
      </w:r>
      <w:r w:rsidR="007A4DC0">
        <w:rPr>
          <w:rFonts w:ascii="Times New Roman" w:hAnsi="Times New Roman" w:cs="Times New Roman"/>
          <w:sz w:val="24"/>
          <w:szCs w:val="24"/>
        </w:rPr>
        <w:t>T</w:t>
      </w:r>
      <w:r w:rsidRPr="008562DA">
        <w:rPr>
          <w:rFonts w:ascii="Times New Roman" w:hAnsi="Times New Roman" w:cs="Times New Roman"/>
          <w:sz w:val="24"/>
          <w:szCs w:val="24"/>
        </w:rPr>
        <w:t xml:space="preserve">he treatment Velvet </w:t>
      </w:r>
      <w:r w:rsidR="001B5883">
        <w:rPr>
          <w:rFonts w:ascii="Times New Roman" w:hAnsi="Times New Roman" w:cs="Times New Roman"/>
          <w:sz w:val="24"/>
          <w:szCs w:val="24"/>
        </w:rPr>
        <w:t>+</w:t>
      </w:r>
      <w:r w:rsidRPr="008562DA">
        <w:rPr>
          <w:rFonts w:ascii="Times New Roman" w:hAnsi="Times New Roman" w:cs="Times New Roman"/>
          <w:sz w:val="24"/>
          <w:szCs w:val="24"/>
        </w:rPr>
        <w:t xml:space="preserve"> IBBW1 gave the highest dried shoot weight (6.50 t/ha), </w:t>
      </w:r>
      <w:r w:rsidRPr="00B229AC">
        <w:rPr>
          <w:rFonts w:ascii="Times New Roman" w:hAnsi="Times New Roman" w:cs="Times New Roman"/>
          <w:sz w:val="24"/>
          <w:szCs w:val="24"/>
        </w:rPr>
        <w:t xml:space="preserve">Velvet </w:t>
      </w:r>
      <w:r w:rsidR="00B229AC" w:rsidRPr="00B229AC">
        <w:rPr>
          <w:rFonts w:ascii="Times New Roman" w:hAnsi="Times New Roman" w:cs="Times New Roman"/>
          <w:sz w:val="24"/>
          <w:szCs w:val="24"/>
        </w:rPr>
        <w:t xml:space="preserve">fallow resulted into the </w:t>
      </w:r>
      <w:r w:rsidRPr="00B229AC">
        <w:rPr>
          <w:rFonts w:ascii="Times New Roman" w:hAnsi="Times New Roman" w:cs="Times New Roman"/>
          <w:sz w:val="24"/>
          <w:szCs w:val="24"/>
        </w:rPr>
        <w:t xml:space="preserve">highest </w:t>
      </w:r>
      <w:r w:rsidRPr="008562DA">
        <w:rPr>
          <w:rFonts w:ascii="Times New Roman" w:hAnsi="Times New Roman" w:cs="Times New Roman"/>
          <w:sz w:val="24"/>
          <w:szCs w:val="24"/>
        </w:rPr>
        <w:t xml:space="preserve">total </w:t>
      </w:r>
      <w:r w:rsidR="00B229AC">
        <w:rPr>
          <w:rFonts w:ascii="Times New Roman" w:hAnsi="Times New Roman" w:cs="Times New Roman"/>
          <w:sz w:val="24"/>
          <w:szCs w:val="24"/>
        </w:rPr>
        <w:t xml:space="preserve">dry </w:t>
      </w:r>
      <w:r w:rsidRPr="008562DA">
        <w:rPr>
          <w:rFonts w:ascii="Times New Roman" w:hAnsi="Times New Roman" w:cs="Times New Roman"/>
          <w:sz w:val="24"/>
          <w:szCs w:val="24"/>
        </w:rPr>
        <w:t>weight (7.22 t/ha)</w:t>
      </w:r>
      <w:r w:rsidR="00B229AC">
        <w:rPr>
          <w:rFonts w:ascii="Times New Roman" w:hAnsi="Times New Roman" w:cs="Times New Roman"/>
          <w:sz w:val="24"/>
          <w:szCs w:val="24"/>
        </w:rPr>
        <w:t xml:space="preserve">, </w:t>
      </w:r>
      <w:r w:rsidRPr="008562DA">
        <w:rPr>
          <w:rFonts w:ascii="Times New Roman" w:hAnsi="Times New Roman" w:cs="Times New Roman"/>
          <w:sz w:val="24"/>
          <w:szCs w:val="24"/>
        </w:rPr>
        <w:t>followed</w:t>
      </w:r>
      <w:r w:rsidR="007A4DC0">
        <w:rPr>
          <w:rFonts w:ascii="Times New Roman" w:hAnsi="Times New Roman" w:cs="Times New Roman"/>
          <w:sz w:val="24"/>
          <w:szCs w:val="24"/>
        </w:rPr>
        <w:t xml:space="preserve"> by IBBW2 </w:t>
      </w:r>
      <w:r w:rsidR="00B229AC">
        <w:rPr>
          <w:rFonts w:ascii="Times New Roman" w:hAnsi="Times New Roman" w:cs="Times New Roman"/>
          <w:sz w:val="24"/>
          <w:szCs w:val="24"/>
        </w:rPr>
        <w:t xml:space="preserve">treatment </w:t>
      </w:r>
      <w:r w:rsidR="007A4DC0">
        <w:rPr>
          <w:rFonts w:ascii="Times New Roman" w:hAnsi="Times New Roman" w:cs="Times New Roman"/>
          <w:sz w:val="24"/>
          <w:szCs w:val="24"/>
        </w:rPr>
        <w:t>(</w:t>
      </w:r>
      <w:r w:rsidR="0099505A">
        <w:rPr>
          <w:rFonts w:ascii="Times New Roman" w:hAnsi="Times New Roman" w:cs="Times New Roman"/>
          <w:sz w:val="24"/>
          <w:szCs w:val="24"/>
        </w:rPr>
        <w:t>7.16</w:t>
      </w:r>
      <w:r w:rsidR="007A4DC0">
        <w:rPr>
          <w:rFonts w:ascii="Times New Roman" w:hAnsi="Times New Roman" w:cs="Times New Roman"/>
          <w:sz w:val="24"/>
          <w:szCs w:val="24"/>
        </w:rPr>
        <w:t xml:space="preserve"> t/ha)</w:t>
      </w:r>
      <w:r w:rsidR="00B229AC">
        <w:rPr>
          <w:rFonts w:ascii="Times New Roman" w:hAnsi="Times New Roman" w:cs="Times New Roman"/>
          <w:sz w:val="24"/>
          <w:szCs w:val="24"/>
        </w:rPr>
        <w:t>.</w:t>
      </w:r>
    </w:p>
    <w:p w:rsidR="00081EA3" w:rsidRPr="009D5639" w:rsidRDefault="00B229AC" w:rsidP="00DF3B93">
      <w:pPr>
        <w:spacing w:after="0" w:line="360" w:lineRule="auto"/>
        <w:jc w:val="both"/>
        <w:rPr>
          <w:rFonts w:ascii="Times New Roman" w:hAnsi="Times New Roman" w:cs="Times New Roman"/>
          <w:b/>
          <w:sz w:val="24"/>
          <w:szCs w:val="24"/>
        </w:rPr>
      </w:pPr>
      <w:r w:rsidRPr="009D5639">
        <w:rPr>
          <w:rFonts w:ascii="Times New Roman" w:hAnsi="Times New Roman" w:cs="Times New Roman"/>
          <w:b/>
          <w:sz w:val="24"/>
          <w:szCs w:val="24"/>
        </w:rPr>
        <w:t xml:space="preserve"> </w:t>
      </w:r>
      <w:r w:rsidR="00081EA3" w:rsidRPr="009D5639">
        <w:rPr>
          <w:rFonts w:ascii="Times New Roman" w:hAnsi="Times New Roman" w:cs="Times New Roman"/>
          <w:b/>
          <w:sz w:val="24"/>
          <w:szCs w:val="24"/>
        </w:rPr>
        <w:t xml:space="preserve">Comparative effect of Organic amendments on the soil properties </w:t>
      </w:r>
    </w:p>
    <w:p w:rsidR="00DF3B93" w:rsidRDefault="00081EA3" w:rsidP="00232070">
      <w:pPr>
        <w:spacing w:line="360" w:lineRule="auto"/>
        <w:jc w:val="both"/>
        <w:rPr>
          <w:rFonts w:ascii="Times New Roman" w:hAnsi="Times New Roman" w:cs="Times New Roman"/>
          <w:sz w:val="24"/>
          <w:szCs w:val="24"/>
        </w:rPr>
      </w:pPr>
      <w:r w:rsidRPr="008562DA">
        <w:rPr>
          <w:rFonts w:ascii="Times New Roman" w:hAnsi="Times New Roman" w:cs="Times New Roman"/>
          <w:sz w:val="24"/>
          <w:szCs w:val="24"/>
        </w:rPr>
        <w:t xml:space="preserve">Table </w:t>
      </w:r>
      <w:r>
        <w:rPr>
          <w:rFonts w:ascii="Times New Roman" w:hAnsi="Times New Roman" w:cs="Times New Roman"/>
          <w:sz w:val="24"/>
          <w:szCs w:val="24"/>
        </w:rPr>
        <w:t>3</w:t>
      </w:r>
      <w:r w:rsidRPr="008562DA">
        <w:rPr>
          <w:rFonts w:ascii="Times New Roman" w:hAnsi="Times New Roman" w:cs="Times New Roman"/>
          <w:sz w:val="24"/>
          <w:szCs w:val="24"/>
        </w:rPr>
        <w:t xml:space="preserve"> </w:t>
      </w:r>
      <w:r w:rsidR="00C07F84">
        <w:rPr>
          <w:rFonts w:ascii="Times New Roman" w:hAnsi="Times New Roman" w:cs="Times New Roman"/>
          <w:sz w:val="24"/>
          <w:szCs w:val="24"/>
        </w:rPr>
        <w:t xml:space="preserve">revealed that the treatment applied significantly affect the post fertility status of the soil. Treatment IBBW1 + Velvet (residual fertility) increased the soil organic carbon, nitrogen, available phosphorus, calcium and potassium when compared with the other treatments </w:t>
      </w:r>
      <w:r w:rsidR="005604A5">
        <w:rPr>
          <w:rFonts w:ascii="Times New Roman" w:hAnsi="Times New Roman" w:cs="Times New Roman"/>
          <w:sz w:val="24"/>
          <w:szCs w:val="24"/>
        </w:rPr>
        <w:t>as well as the initial fertility status.</w:t>
      </w:r>
      <w:r w:rsidRPr="008562DA">
        <w:rPr>
          <w:rFonts w:ascii="Times New Roman" w:hAnsi="Times New Roman" w:cs="Times New Roman"/>
          <w:sz w:val="24"/>
          <w:szCs w:val="24"/>
        </w:rPr>
        <w:t xml:space="preserve">  </w:t>
      </w:r>
    </w:p>
    <w:p w:rsidR="00081EA3" w:rsidRDefault="00081EA3" w:rsidP="00081EA3">
      <w:pPr>
        <w:pStyle w:val="Caption"/>
        <w:jc w:val="both"/>
        <w:rPr>
          <w:rFonts w:ascii="Times New Roman" w:hAnsi="Times New Roman" w:cs="Times New Roman"/>
          <w:color w:val="auto"/>
          <w:sz w:val="24"/>
          <w:szCs w:val="24"/>
        </w:rPr>
      </w:pPr>
      <w:r>
        <w:rPr>
          <w:rFonts w:ascii="Times New Roman" w:hAnsi="Times New Roman" w:cs="Times New Roman"/>
          <w:color w:val="auto"/>
          <w:sz w:val="24"/>
          <w:szCs w:val="24"/>
        </w:rPr>
        <w:t>Table 1</w:t>
      </w:r>
      <w:r w:rsidRPr="008562DA">
        <w:rPr>
          <w:rFonts w:ascii="Times New Roman" w:hAnsi="Times New Roman" w:cs="Times New Roman"/>
          <w:color w:val="auto"/>
          <w:sz w:val="24"/>
          <w:szCs w:val="24"/>
        </w:rPr>
        <w:t>: Soil chemical properties and particle size distribution before planting</w:t>
      </w:r>
    </w:p>
    <w:tbl>
      <w:tblPr>
        <w:tblpPr w:leftFromText="180" w:rightFromText="180" w:vertAnchor="text" w:horzAnchor="margin" w:tblpY="35"/>
        <w:tblW w:w="10632" w:type="dxa"/>
        <w:tblBorders>
          <w:top w:val="single" w:sz="4" w:space="0" w:color="auto"/>
          <w:bottom w:val="single" w:sz="4" w:space="0" w:color="auto"/>
        </w:tblBorders>
        <w:tblLayout w:type="fixed"/>
        <w:tblCellMar>
          <w:left w:w="0" w:type="dxa"/>
          <w:right w:w="0" w:type="dxa"/>
        </w:tblCellMar>
        <w:tblLook w:val="0600"/>
      </w:tblPr>
      <w:tblGrid>
        <w:gridCol w:w="1272"/>
        <w:gridCol w:w="630"/>
        <w:gridCol w:w="630"/>
        <w:gridCol w:w="630"/>
        <w:gridCol w:w="990"/>
        <w:gridCol w:w="720"/>
        <w:gridCol w:w="720"/>
        <w:gridCol w:w="720"/>
        <w:gridCol w:w="810"/>
        <w:gridCol w:w="630"/>
        <w:gridCol w:w="720"/>
        <w:gridCol w:w="720"/>
        <w:gridCol w:w="720"/>
        <w:gridCol w:w="720"/>
      </w:tblGrid>
      <w:tr w:rsidR="00081EA3" w:rsidRPr="0020298B" w:rsidTr="00B229AC">
        <w:trPr>
          <w:trHeight w:val="249"/>
        </w:trPr>
        <w:tc>
          <w:tcPr>
            <w:tcW w:w="1272" w:type="dxa"/>
            <w:tcBorders>
              <w:top w:val="single" w:sz="4" w:space="0" w:color="auto"/>
              <w:bottom w:val="nil"/>
            </w:tcBorders>
            <w:shd w:val="clear" w:color="auto" w:fill="auto"/>
            <w:tcMar>
              <w:top w:w="15" w:type="dxa"/>
              <w:left w:w="102" w:type="dxa"/>
              <w:bottom w:w="0" w:type="dxa"/>
              <w:right w:w="102" w:type="dxa"/>
            </w:tcMar>
            <w:hideMark/>
          </w:tcPr>
          <w:p w:rsidR="00081EA3" w:rsidRPr="0020298B" w:rsidRDefault="00081EA3" w:rsidP="00B229AC">
            <w:pPr>
              <w:spacing w:after="0"/>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Parameters</w:t>
            </w:r>
          </w:p>
        </w:tc>
        <w:tc>
          <w:tcPr>
            <w:tcW w:w="630" w:type="dxa"/>
            <w:tcBorders>
              <w:top w:val="single" w:sz="4" w:space="0" w:color="auto"/>
              <w:bottom w:val="nil"/>
            </w:tcBorders>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pH</w:t>
            </w:r>
          </w:p>
        </w:tc>
        <w:tc>
          <w:tcPr>
            <w:tcW w:w="630" w:type="dxa"/>
            <w:tcBorders>
              <w:top w:val="single" w:sz="4" w:space="0" w:color="auto"/>
              <w:bottom w:val="nil"/>
            </w:tcBorders>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O C</w:t>
            </w:r>
          </w:p>
        </w:tc>
        <w:tc>
          <w:tcPr>
            <w:tcW w:w="630" w:type="dxa"/>
            <w:tcBorders>
              <w:top w:val="single" w:sz="4" w:space="0" w:color="auto"/>
              <w:bottom w:val="nil"/>
            </w:tcBorders>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N</w:t>
            </w:r>
          </w:p>
        </w:tc>
        <w:tc>
          <w:tcPr>
            <w:tcW w:w="990" w:type="dxa"/>
            <w:tcBorders>
              <w:top w:val="single" w:sz="4" w:space="0" w:color="auto"/>
              <w:bottom w:val="nil"/>
            </w:tcBorders>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Av. P</w:t>
            </w:r>
          </w:p>
        </w:tc>
        <w:tc>
          <w:tcPr>
            <w:tcW w:w="720" w:type="dxa"/>
            <w:tcBorders>
              <w:top w:val="single" w:sz="4" w:space="0" w:color="auto"/>
              <w:bottom w:val="nil"/>
            </w:tcBorders>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Ca</w:t>
            </w:r>
          </w:p>
        </w:tc>
        <w:tc>
          <w:tcPr>
            <w:tcW w:w="720" w:type="dxa"/>
            <w:tcBorders>
              <w:top w:val="single" w:sz="4" w:space="0" w:color="auto"/>
              <w:bottom w:val="nil"/>
            </w:tcBorders>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K</w:t>
            </w:r>
          </w:p>
        </w:tc>
        <w:tc>
          <w:tcPr>
            <w:tcW w:w="720" w:type="dxa"/>
            <w:tcBorders>
              <w:top w:val="single" w:sz="4" w:space="0" w:color="auto"/>
              <w:bottom w:val="nil"/>
            </w:tcBorders>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Na</w:t>
            </w:r>
          </w:p>
        </w:tc>
        <w:tc>
          <w:tcPr>
            <w:tcW w:w="810" w:type="dxa"/>
            <w:tcBorders>
              <w:top w:val="single" w:sz="4" w:space="0" w:color="auto"/>
              <w:bottom w:val="nil"/>
            </w:tcBorders>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Mn</w:t>
            </w:r>
          </w:p>
        </w:tc>
        <w:tc>
          <w:tcPr>
            <w:tcW w:w="630" w:type="dxa"/>
            <w:tcBorders>
              <w:top w:val="single" w:sz="4" w:space="0" w:color="auto"/>
              <w:bottom w:val="nil"/>
            </w:tcBorders>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Fe</w:t>
            </w:r>
          </w:p>
        </w:tc>
        <w:tc>
          <w:tcPr>
            <w:tcW w:w="720" w:type="dxa"/>
            <w:tcBorders>
              <w:top w:val="single" w:sz="4" w:space="0" w:color="auto"/>
              <w:bottom w:val="nil"/>
            </w:tcBorders>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Cu</w:t>
            </w:r>
          </w:p>
        </w:tc>
        <w:tc>
          <w:tcPr>
            <w:tcW w:w="720" w:type="dxa"/>
            <w:tcBorders>
              <w:top w:val="single" w:sz="4" w:space="0" w:color="auto"/>
              <w:bottom w:val="nil"/>
            </w:tcBorders>
          </w:tcPr>
          <w:p w:rsidR="00081EA3" w:rsidRPr="0020298B" w:rsidRDefault="00081EA3" w:rsidP="00B229AC">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Sand</w:t>
            </w:r>
          </w:p>
        </w:tc>
        <w:tc>
          <w:tcPr>
            <w:tcW w:w="720" w:type="dxa"/>
            <w:tcBorders>
              <w:top w:val="single" w:sz="4" w:space="0" w:color="auto"/>
              <w:bottom w:val="nil"/>
            </w:tcBorders>
          </w:tcPr>
          <w:p w:rsidR="00081EA3" w:rsidRPr="0020298B" w:rsidRDefault="00081EA3" w:rsidP="00B229AC">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silt</w:t>
            </w:r>
          </w:p>
        </w:tc>
        <w:tc>
          <w:tcPr>
            <w:tcW w:w="720" w:type="dxa"/>
            <w:tcBorders>
              <w:top w:val="single" w:sz="4" w:space="0" w:color="auto"/>
              <w:bottom w:val="nil"/>
            </w:tcBorders>
          </w:tcPr>
          <w:p w:rsidR="00081EA3" w:rsidRPr="0020298B" w:rsidRDefault="00081EA3" w:rsidP="00B229AC">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Clay</w:t>
            </w:r>
          </w:p>
        </w:tc>
      </w:tr>
      <w:tr w:rsidR="00081EA3" w:rsidRPr="0020298B" w:rsidTr="00B229AC">
        <w:trPr>
          <w:trHeight w:val="250"/>
        </w:trPr>
        <w:tc>
          <w:tcPr>
            <w:tcW w:w="1272" w:type="dxa"/>
            <w:tcBorders>
              <w:top w:val="nil"/>
              <w:bottom w:val="single" w:sz="4" w:space="0" w:color="auto"/>
            </w:tcBorders>
            <w:shd w:val="clear" w:color="auto" w:fill="auto"/>
            <w:tcMar>
              <w:top w:w="15" w:type="dxa"/>
              <w:left w:w="102" w:type="dxa"/>
              <w:bottom w:w="0" w:type="dxa"/>
              <w:right w:w="102" w:type="dxa"/>
            </w:tcMar>
            <w:hideMark/>
          </w:tcPr>
          <w:p w:rsidR="00081EA3" w:rsidRPr="0020298B" w:rsidRDefault="00081EA3" w:rsidP="00B229AC">
            <w:pPr>
              <w:spacing w:after="0" w:line="240" w:lineRule="auto"/>
              <w:rPr>
                <w:rFonts w:ascii="Times New Roman" w:eastAsia="Times New Roman" w:hAnsi="Times New Roman" w:cs="Times New Roman"/>
                <w:sz w:val="24"/>
                <w:szCs w:val="24"/>
              </w:rPr>
            </w:pPr>
          </w:p>
        </w:tc>
        <w:tc>
          <w:tcPr>
            <w:tcW w:w="630" w:type="dxa"/>
            <w:tcBorders>
              <w:top w:val="nil"/>
              <w:bottom w:val="single" w:sz="4" w:space="0" w:color="auto"/>
            </w:tcBorders>
            <w:shd w:val="clear" w:color="auto" w:fill="auto"/>
            <w:tcMar>
              <w:top w:w="15" w:type="dxa"/>
              <w:left w:w="102" w:type="dxa"/>
              <w:bottom w:w="0" w:type="dxa"/>
              <w:right w:w="102" w:type="dxa"/>
            </w:tcMar>
            <w:hideMark/>
          </w:tcPr>
          <w:p w:rsidR="00081EA3" w:rsidRPr="0020298B" w:rsidRDefault="00081EA3" w:rsidP="00B229AC">
            <w:pPr>
              <w:spacing w:after="0" w:line="240" w:lineRule="auto"/>
              <w:jc w:val="center"/>
              <w:rPr>
                <w:rFonts w:ascii="Times New Roman" w:eastAsia="Times New Roman" w:hAnsi="Times New Roman" w:cs="Times New Roman"/>
                <w:sz w:val="24"/>
                <w:szCs w:val="24"/>
              </w:rPr>
            </w:pPr>
          </w:p>
        </w:tc>
        <w:tc>
          <w:tcPr>
            <w:tcW w:w="1260" w:type="dxa"/>
            <w:gridSpan w:val="2"/>
            <w:tcBorders>
              <w:top w:val="nil"/>
              <w:bottom w:val="single" w:sz="4" w:space="0" w:color="auto"/>
            </w:tcBorders>
            <w:shd w:val="clear" w:color="auto" w:fill="auto"/>
            <w:tcMar>
              <w:top w:w="15" w:type="dxa"/>
              <w:left w:w="102" w:type="dxa"/>
              <w:bottom w:w="0" w:type="dxa"/>
              <w:right w:w="102" w:type="dxa"/>
            </w:tcMar>
            <w:hideMark/>
          </w:tcPr>
          <w:p w:rsidR="00081EA3" w:rsidRPr="0020298B" w:rsidRDefault="00AC797C" w:rsidP="00B229AC">
            <w:pPr>
              <w:spacing w:after="0"/>
              <w:rPr>
                <w:rFonts w:ascii="Times New Roman" w:eastAsia="Times New Roman" w:hAnsi="Times New Roman" w:cs="Times New Roman"/>
                <w:sz w:val="24"/>
                <w:szCs w:val="24"/>
              </w:rPr>
            </w:pPr>
            <w:r w:rsidRPr="00AC797C">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2" type="#_x0000_t32" style="position:absolute;margin-left:-1.2pt;margin-top:6.2pt;width:8.2pt;height:.15pt;flip:x;z-index:251666432;mso-position-horizontal-relative:text;mso-position-vertical-relative:text" o:connectortype="straight">
                  <v:stroke endarrow="block"/>
                </v:shape>
              </w:pict>
            </w:r>
            <w:r w:rsidRPr="00AC797C">
              <w:rPr>
                <w:rFonts w:ascii="Times New Roman" w:eastAsia="Times New Roman" w:hAnsi="Times New Roman" w:cs="Times New Roman"/>
                <w:noProof/>
                <w:kern w:val="24"/>
                <w:sz w:val="24"/>
                <w:szCs w:val="24"/>
              </w:rPr>
              <w:pict>
                <v:shape id="_x0000_s1036" type="#_x0000_t32" style="position:absolute;margin-left:41.9pt;margin-top:6.95pt;width:7.6pt;height:0;z-index:251670528;mso-position-horizontal-relative:text;mso-position-vertical-relative:text" o:connectortype="straight">
                  <v:stroke endarrow="block"/>
                </v:shape>
              </w:pict>
            </w:r>
            <w:r w:rsidR="00081EA3">
              <w:rPr>
                <w:rFonts w:ascii="Times New Roman" w:eastAsia="Times New Roman" w:hAnsi="Times New Roman" w:cs="Times New Roman"/>
                <w:kern w:val="24"/>
                <w:sz w:val="24"/>
                <w:szCs w:val="24"/>
              </w:rPr>
              <w:t xml:space="preserve">     </w:t>
            </w:r>
            <w:r w:rsidR="00081EA3" w:rsidRPr="0020298B">
              <w:rPr>
                <w:rFonts w:ascii="Times New Roman" w:eastAsia="Times New Roman" w:hAnsi="Times New Roman" w:cs="Times New Roman"/>
                <w:kern w:val="24"/>
                <w:sz w:val="24"/>
                <w:szCs w:val="24"/>
              </w:rPr>
              <w:t>g/kg</w:t>
            </w:r>
          </w:p>
        </w:tc>
        <w:tc>
          <w:tcPr>
            <w:tcW w:w="990" w:type="dxa"/>
            <w:tcBorders>
              <w:top w:val="nil"/>
              <w:bottom w:val="single" w:sz="4" w:space="0" w:color="auto"/>
            </w:tcBorders>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mg/kg</w:t>
            </w:r>
          </w:p>
        </w:tc>
        <w:tc>
          <w:tcPr>
            <w:tcW w:w="2160" w:type="dxa"/>
            <w:gridSpan w:val="3"/>
            <w:tcBorders>
              <w:top w:val="nil"/>
              <w:bottom w:val="single" w:sz="4" w:space="0" w:color="auto"/>
            </w:tcBorders>
            <w:shd w:val="clear" w:color="auto" w:fill="auto"/>
            <w:tcMar>
              <w:top w:w="15" w:type="dxa"/>
              <w:left w:w="102" w:type="dxa"/>
              <w:bottom w:w="0" w:type="dxa"/>
              <w:right w:w="102" w:type="dxa"/>
            </w:tcMar>
            <w:hideMark/>
          </w:tcPr>
          <w:p w:rsidR="00081EA3" w:rsidRPr="0020298B" w:rsidRDefault="00AC797C" w:rsidP="00B229AC">
            <w:pPr>
              <w:spacing w:after="0"/>
              <w:jc w:val="center"/>
              <w:rPr>
                <w:rFonts w:ascii="Times New Roman" w:eastAsia="Times New Roman" w:hAnsi="Times New Roman" w:cs="Times New Roman"/>
                <w:sz w:val="24"/>
                <w:szCs w:val="24"/>
              </w:rPr>
            </w:pPr>
            <w:r w:rsidRPr="00AC797C">
              <w:rPr>
                <w:rFonts w:ascii="Times New Roman" w:hAnsi="Times New Roman" w:cs="Times New Roman"/>
                <w:b/>
                <w:noProof/>
                <w:sz w:val="24"/>
                <w:szCs w:val="24"/>
              </w:rPr>
              <w:pict>
                <v:shape id="_x0000_s1033" type="#_x0000_t32" style="position:absolute;left:0;text-align:left;margin-left:73.1pt;margin-top:6.95pt;width:13.85pt;height:.2pt;z-index:251667456;mso-position-horizontal-relative:text;mso-position-vertical-relative:text" o:connectortype="straight">
                  <v:stroke endarrow="block"/>
                </v:shape>
              </w:pict>
            </w:r>
            <w:r w:rsidRPr="00AC797C">
              <w:rPr>
                <w:rFonts w:ascii="Times New Roman" w:hAnsi="Times New Roman" w:cs="Times New Roman"/>
                <w:b/>
                <w:noProof/>
                <w:sz w:val="24"/>
                <w:szCs w:val="24"/>
              </w:rPr>
              <w:pict>
                <v:shape id="_x0000_s1035" type="#_x0000_t32" style="position:absolute;left:0;text-align:left;margin-left:10.45pt;margin-top:6.35pt;width:12.85pt;height:.05pt;flip:x;z-index:251669504;mso-position-horizontal-relative:text;mso-position-vertical-relative:text" o:connectortype="straight">
                  <v:stroke endarrow="block"/>
                </v:shape>
              </w:pict>
            </w:r>
            <w:r w:rsidR="00081EA3" w:rsidRPr="0020298B">
              <w:rPr>
                <w:rFonts w:ascii="Times New Roman" w:eastAsia="Times New Roman" w:hAnsi="Times New Roman" w:cs="Times New Roman"/>
                <w:kern w:val="24"/>
                <w:sz w:val="24"/>
                <w:szCs w:val="24"/>
              </w:rPr>
              <w:t>cmol/kg</w:t>
            </w:r>
          </w:p>
        </w:tc>
        <w:tc>
          <w:tcPr>
            <w:tcW w:w="2160" w:type="dxa"/>
            <w:gridSpan w:val="3"/>
            <w:tcBorders>
              <w:top w:val="nil"/>
              <w:bottom w:val="single" w:sz="4" w:space="0" w:color="auto"/>
            </w:tcBorders>
            <w:shd w:val="clear" w:color="auto" w:fill="auto"/>
            <w:tcMar>
              <w:top w:w="15" w:type="dxa"/>
              <w:left w:w="102" w:type="dxa"/>
              <w:bottom w:w="0" w:type="dxa"/>
              <w:right w:w="102" w:type="dxa"/>
            </w:tcMar>
            <w:hideMark/>
          </w:tcPr>
          <w:p w:rsidR="00081EA3" w:rsidRPr="0020298B" w:rsidRDefault="00AC797C" w:rsidP="00B229AC">
            <w:pPr>
              <w:spacing w:after="0"/>
              <w:rPr>
                <w:rFonts w:ascii="Times New Roman" w:eastAsia="Times New Roman" w:hAnsi="Times New Roman" w:cs="Times New Roman"/>
                <w:sz w:val="24"/>
                <w:szCs w:val="24"/>
              </w:rPr>
            </w:pPr>
            <w:r w:rsidRPr="00AC797C">
              <w:rPr>
                <w:rFonts w:ascii="Times New Roman" w:hAnsi="Times New Roman" w:cs="Times New Roman"/>
                <w:b/>
                <w:noProof/>
                <w:sz w:val="24"/>
                <w:szCs w:val="24"/>
              </w:rPr>
              <w:pict>
                <v:shape id="_x0000_s1034" type="#_x0000_t32" style="position:absolute;margin-left:67.5pt;margin-top:6.2pt;width:15.35pt;height:.05pt;z-index:251668480;mso-position-horizontal-relative:text;mso-position-vertical-relative:text" o:connectortype="straight">
                  <v:stroke endarrow="block"/>
                </v:shape>
              </w:pict>
            </w:r>
            <w:r w:rsidRPr="00AC797C">
              <w:rPr>
                <w:rFonts w:ascii="Times New Roman" w:hAnsi="Times New Roman" w:cs="Times New Roman"/>
                <w:b/>
                <w:noProof/>
                <w:sz w:val="24"/>
                <w:szCs w:val="24"/>
              </w:rPr>
              <w:pict>
                <v:shape id="_x0000_s1037" type="#_x0000_t32" style="position:absolute;margin-left:14.9pt;margin-top:6.4pt;width:12.85pt;height:.05pt;flip:x;z-index:251671552;mso-position-horizontal-relative:text;mso-position-vertical-relative:text" o:connectortype="straight">
                  <v:stroke endarrow="block"/>
                </v:shape>
              </w:pict>
            </w:r>
            <w:r w:rsidR="00081EA3">
              <w:rPr>
                <w:rFonts w:ascii="Times New Roman" w:eastAsia="Times New Roman" w:hAnsi="Times New Roman" w:cs="Times New Roman"/>
                <w:kern w:val="24"/>
                <w:sz w:val="24"/>
                <w:szCs w:val="24"/>
              </w:rPr>
              <w:t xml:space="preserve">           </w:t>
            </w:r>
            <w:r w:rsidR="00081EA3" w:rsidRPr="0020298B">
              <w:rPr>
                <w:rFonts w:ascii="Times New Roman" w:eastAsia="Times New Roman" w:hAnsi="Times New Roman" w:cs="Times New Roman"/>
                <w:kern w:val="24"/>
                <w:sz w:val="24"/>
                <w:szCs w:val="24"/>
              </w:rPr>
              <w:t>mg/kg</w:t>
            </w:r>
            <w:r w:rsidR="00081EA3">
              <w:rPr>
                <w:rFonts w:ascii="Times New Roman" w:eastAsia="Times New Roman" w:hAnsi="Times New Roman" w:cs="Times New Roman"/>
                <w:kern w:val="24"/>
                <w:sz w:val="24"/>
                <w:szCs w:val="24"/>
              </w:rPr>
              <w:t xml:space="preserve">   </w:t>
            </w:r>
          </w:p>
        </w:tc>
        <w:tc>
          <w:tcPr>
            <w:tcW w:w="2160" w:type="dxa"/>
            <w:gridSpan w:val="3"/>
            <w:tcBorders>
              <w:top w:val="nil"/>
              <w:bottom w:val="single" w:sz="4" w:space="0" w:color="auto"/>
            </w:tcBorders>
          </w:tcPr>
          <w:p w:rsidR="00081EA3" w:rsidRPr="0020440A" w:rsidRDefault="00AC797C" w:rsidP="00B229AC">
            <w:pPr>
              <w:spacing w:after="0"/>
              <w:rPr>
                <w:rFonts w:ascii="Times New Roman" w:hAnsi="Times New Roman" w:cs="Times New Roman"/>
                <w:b/>
                <w:noProof/>
                <w:sz w:val="24"/>
                <w:szCs w:val="24"/>
              </w:rPr>
            </w:pPr>
            <w:r w:rsidRPr="00AC797C">
              <w:rPr>
                <w:noProof/>
              </w:rPr>
              <w:pict>
                <v:shape id="_x0000_s1039" type="#_x0000_t32" style="position:absolute;margin-left:22.75pt;margin-top:7.2pt;width:12.85pt;height:.05pt;flip:x;z-index:251673600;mso-position-horizontal-relative:text;mso-position-vertical-relative:text" o:connectortype="straight">
                  <v:stroke endarrow="block"/>
                </v:shape>
              </w:pict>
            </w:r>
            <w:r w:rsidRPr="00AC797C">
              <w:rPr>
                <w:rFonts w:ascii="Times New Roman" w:eastAsia="Times New Roman" w:hAnsi="Times New Roman" w:cs="Times New Roman"/>
                <w:noProof/>
                <w:kern w:val="24"/>
                <w:sz w:val="24"/>
                <w:szCs w:val="24"/>
              </w:rPr>
              <w:pict>
                <v:shape id="_x0000_s1038" type="#_x0000_t32" style="position:absolute;margin-left:64.75pt;margin-top:7.15pt;width:15.35pt;height:.05pt;z-index:251672576;mso-position-horizontal-relative:text;mso-position-vertical-relative:text" o:connectortype="straight">
                  <v:stroke endarrow="block"/>
                </v:shape>
              </w:pict>
            </w:r>
            <w:r w:rsidR="00081EA3">
              <w:rPr>
                <w:rFonts w:ascii="Times New Roman" w:eastAsia="Times New Roman" w:hAnsi="Times New Roman" w:cs="Times New Roman"/>
                <w:kern w:val="24"/>
                <w:sz w:val="24"/>
                <w:szCs w:val="24"/>
              </w:rPr>
              <w:t xml:space="preserve">              </w:t>
            </w:r>
            <w:r w:rsidR="00081EA3" w:rsidRPr="0020298B">
              <w:rPr>
                <w:rFonts w:ascii="Times New Roman" w:eastAsia="Times New Roman" w:hAnsi="Times New Roman" w:cs="Times New Roman"/>
                <w:kern w:val="24"/>
                <w:sz w:val="24"/>
                <w:szCs w:val="24"/>
              </w:rPr>
              <w:t>g/kg</w:t>
            </w:r>
            <w:r w:rsidR="00081EA3">
              <w:rPr>
                <w:rFonts w:ascii="Times New Roman" w:eastAsia="Times New Roman" w:hAnsi="Times New Roman" w:cs="Times New Roman"/>
                <w:kern w:val="24"/>
                <w:sz w:val="24"/>
                <w:szCs w:val="24"/>
              </w:rPr>
              <w:t xml:space="preserve"> </w:t>
            </w:r>
          </w:p>
        </w:tc>
      </w:tr>
      <w:tr w:rsidR="00081EA3" w:rsidRPr="0020298B" w:rsidTr="00B229AC">
        <w:trPr>
          <w:trHeight w:val="290"/>
        </w:trPr>
        <w:tc>
          <w:tcPr>
            <w:tcW w:w="1272" w:type="dxa"/>
            <w:tcBorders>
              <w:top w:val="single" w:sz="4" w:space="0" w:color="auto"/>
            </w:tcBorders>
            <w:shd w:val="clear" w:color="auto" w:fill="auto"/>
            <w:tcMar>
              <w:top w:w="15" w:type="dxa"/>
              <w:left w:w="102" w:type="dxa"/>
              <w:bottom w:w="0" w:type="dxa"/>
              <w:right w:w="102" w:type="dxa"/>
            </w:tcMar>
            <w:hideMark/>
          </w:tcPr>
          <w:p w:rsidR="00081EA3" w:rsidRPr="0020298B" w:rsidRDefault="00081EA3" w:rsidP="00B229AC">
            <w:pPr>
              <w:spacing w:after="0"/>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Values</w:t>
            </w:r>
          </w:p>
        </w:tc>
        <w:tc>
          <w:tcPr>
            <w:tcW w:w="630" w:type="dxa"/>
            <w:tcBorders>
              <w:top w:val="single" w:sz="4" w:space="0" w:color="auto"/>
            </w:tcBorders>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6.</w:t>
            </w:r>
            <w:r>
              <w:rPr>
                <w:rFonts w:ascii="Times New Roman" w:eastAsia="Times New Roman" w:hAnsi="Times New Roman" w:cs="Times New Roman"/>
                <w:kern w:val="24"/>
                <w:sz w:val="24"/>
                <w:szCs w:val="24"/>
              </w:rPr>
              <w:t>8</w:t>
            </w:r>
          </w:p>
        </w:tc>
        <w:tc>
          <w:tcPr>
            <w:tcW w:w="630" w:type="dxa"/>
            <w:tcBorders>
              <w:top w:val="single" w:sz="4" w:space="0" w:color="auto"/>
            </w:tcBorders>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630" w:type="dxa"/>
            <w:tcBorders>
              <w:top w:val="single" w:sz="4" w:space="0" w:color="auto"/>
            </w:tcBorders>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0.</w:t>
            </w:r>
            <w:r>
              <w:rPr>
                <w:rFonts w:ascii="Times New Roman" w:eastAsia="Times New Roman" w:hAnsi="Times New Roman" w:cs="Times New Roman"/>
                <w:kern w:val="24"/>
                <w:sz w:val="24"/>
                <w:szCs w:val="24"/>
              </w:rPr>
              <w:t>1</w:t>
            </w:r>
          </w:p>
        </w:tc>
        <w:tc>
          <w:tcPr>
            <w:tcW w:w="990" w:type="dxa"/>
            <w:tcBorders>
              <w:top w:val="single" w:sz="4" w:space="0" w:color="auto"/>
            </w:tcBorders>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1</w:t>
            </w:r>
            <w:r>
              <w:rPr>
                <w:rFonts w:ascii="Times New Roman" w:eastAsia="Times New Roman" w:hAnsi="Times New Roman" w:cs="Times New Roman"/>
                <w:kern w:val="24"/>
                <w:sz w:val="24"/>
                <w:szCs w:val="24"/>
              </w:rPr>
              <w:t>4</w:t>
            </w:r>
          </w:p>
        </w:tc>
        <w:tc>
          <w:tcPr>
            <w:tcW w:w="720" w:type="dxa"/>
            <w:tcBorders>
              <w:top w:val="single" w:sz="4" w:space="0" w:color="auto"/>
            </w:tcBorders>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3.1</w:t>
            </w:r>
          </w:p>
        </w:tc>
        <w:tc>
          <w:tcPr>
            <w:tcW w:w="720" w:type="dxa"/>
            <w:tcBorders>
              <w:top w:val="single" w:sz="4" w:space="0" w:color="auto"/>
            </w:tcBorders>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0.</w:t>
            </w:r>
            <w:r>
              <w:rPr>
                <w:rFonts w:ascii="Times New Roman" w:eastAsia="Times New Roman" w:hAnsi="Times New Roman" w:cs="Times New Roman"/>
                <w:kern w:val="24"/>
                <w:sz w:val="24"/>
                <w:szCs w:val="24"/>
              </w:rPr>
              <w:t>2</w:t>
            </w:r>
          </w:p>
        </w:tc>
        <w:tc>
          <w:tcPr>
            <w:tcW w:w="720" w:type="dxa"/>
            <w:tcBorders>
              <w:top w:val="single" w:sz="4" w:space="0" w:color="auto"/>
            </w:tcBorders>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0.5</w:t>
            </w:r>
          </w:p>
        </w:tc>
        <w:tc>
          <w:tcPr>
            <w:tcW w:w="810" w:type="dxa"/>
            <w:tcBorders>
              <w:top w:val="single" w:sz="4" w:space="0" w:color="auto"/>
            </w:tcBorders>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65</w:t>
            </w:r>
          </w:p>
        </w:tc>
        <w:tc>
          <w:tcPr>
            <w:tcW w:w="630" w:type="dxa"/>
            <w:tcBorders>
              <w:top w:val="single" w:sz="4" w:space="0" w:color="auto"/>
            </w:tcBorders>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67</w:t>
            </w:r>
          </w:p>
        </w:tc>
        <w:tc>
          <w:tcPr>
            <w:tcW w:w="720" w:type="dxa"/>
            <w:tcBorders>
              <w:top w:val="single" w:sz="4" w:space="0" w:color="auto"/>
            </w:tcBorders>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11</w:t>
            </w:r>
          </w:p>
        </w:tc>
        <w:tc>
          <w:tcPr>
            <w:tcW w:w="720" w:type="dxa"/>
            <w:tcBorders>
              <w:top w:val="single" w:sz="4" w:space="0" w:color="auto"/>
            </w:tcBorders>
          </w:tcPr>
          <w:p w:rsidR="00081EA3" w:rsidRPr="0020298B" w:rsidRDefault="00081EA3" w:rsidP="00B229AC">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650</w:t>
            </w:r>
          </w:p>
        </w:tc>
        <w:tc>
          <w:tcPr>
            <w:tcW w:w="720" w:type="dxa"/>
            <w:tcBorders>
              <w:top w:val="single" w:sz="4" w:space="0" w:color="auto"/>
            </w:tcBorders>
          </w:tcPr>
          <w:p w:rsidR="00081EA3" w:rsidRPr="0020298B" w:rsidRDefault="00081EA3" w:rsidP="00B229AC">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236</w:t>
            </w:r>
          </w:p>
        </w:tc>
        <w:tc>
          <w:tcPr>
            <w:tcW w:w="720" w:type="dxa"/>
            <w:tcBorders>
              <w:top w:val="single" w:sz="4" w:space="0" w:color="auto"/>
            </w:tcBorders>
          </w:tcPr>
          <w:p w:rsidR="00081EA3" w:rsidRPr="0020298B" w:rsidRDefault="00081EA3" w:rsidP="00B229AC">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114</w:t>
            </w:r>
          </w:p>
        </w:tc>
      </w:tr>
    </w:tbl>
    <w:p w:rsidR="00476403" w:rsidRDefault="00476403" w:rsidP="00DF3B93">
      <w:pPr>
        <w:spacing w:after="0" w:line="360" w:lineRule="auto"/>
        <w:jc w:val="both"/>
        <w:rPr>
          <w:rFonts w:ascii="Times New Roman" w:hAnsi="Times New Roman" w:cs="Times New Roman"/>
          <w:b/>
          <w:sz w:val="24"/>
          <w:szCs w:val="24"/>
        </w:rPr>
      </w:pPr>
      <w:r w:rsidRPr="008562DA">
        <w:rPr>
          <w:rFonts w:ascii="Times New Roman" w:hAnsi="Times New Roman" w:cs="Times New Roman"/>
          <w:b/>
          <w:sz w:val="24"/>
          <w:szCs w:val="24"/>
        </w:rPr>
        <w:t>Discussion</w:t>
      </w:r>
    </w:p>
    <w:p w:rsidR="00081EA3" w:rsidRDefault="00476403" w:rsidP="00DF3B93">
      <w:pPr>
        <w:spacing w:line="360" w:lineRule="auto"/>
        <w:jc w:val="both"/>
        <w:rPr>
          <w:rFonts w:ascii="Times New Roman" w:hAnsi="Times New Roman" w:cs="Times New Roman"/>
          <w:b/>
          <w:sz w:val="24"/>
          <w:szCs w:val="24"/>
        </w:rPr>
      </w:pPr>
      <w:r w:rsidRPr="008562DA">
        <w:rPr>
          <w:rFonts w:ascii="Times New Roman" w:hAnsi="Times New Roman" w:cs="Times New Roman"/>
          <w:sz w:val="24"/>
          <w:szCs w:val="24"/>
        </w:rPr>
        <w:t>The effects of organic fertilizers were signi</w:t>
      </w:r>
      <w:r>
        <w:rPr>
          <w:rFonts w:ascii="Times New Roman" w:hAnsi="Times New Roman" w:cs="Times New Roman"/>
          <w:sz w:val="24"/>
          <w:szCs w:val="24"/>
        </w:rPr>
        <w:t>ficantly different on the yield</w:t>
      </w:r>
      <w:r w:rsidRPr="008562DA">
        <w:rPr>
          <w:rFonts w:ascii="Times New Roman" w:hAnsi="Times New Roman" w:cs="Times New Roman"/>
          <w:sz w:val="24"/>
          <w:szCs w:val="24"/>
        </w:rPr>
        <w:t xml:space="preserve"> of Jute as evident in parameters evaluated. The least performance of the plants in the control was a reflection of soil nutrients deficit. This is in consonance with Okpara </w:t>
      </w:r>
      <w:r w:rsidRPr="00B0272A">
        <w:rPr>
          <w:rFonts w:ascii="Times New Roman" w:hAnsi="Times New Roman" w:cs="Times New Roman"/>
          <w:i/>
          <w:sz w:val="24"/>
          <w:szCs w:val="24"/>
        </w:rPr>
        <w:t>et al.,</w:t>
      </w:r>
      <w:r w:rsidRPr="008562DA">
        <w:rPr>
          <w:rFonts w:ascii="Times New Roman" w:hAnsi="Times New Roman" w:cs="Times New Roman"/>
          <w:i/>
          <w:sz w:val="24"/>
          <w:szCs w:val="24"/>
        </w:rPr>
        <w:t xml:space="preserve"> </w:t>
      </w:r>
      <w:r>
        <w:rPr>
          <w:rFonts w:ascii="Times New Roman" w:hAnsi="Times New Roman" w:cs="Times New Roman"/>
          <w:sz w:val="24"/>
          <w:szCs w:val="24"/>
        </w:rPr>
        <w:t>2007.</w:t>
      </w:r>
    </w:p>
    <w:p w:rsidR="00081EA3" w:rsidRPr="008562DA" w:rsidRDefault="00081EA3" w:rsidP="00081EA3">
      <w:pPr>
        <w:spacing w:line="240" w:lineRule="auto"/>
        <w:jc w:val="both"/>
        <w:rPr>
          <w:rFonts w:ascii="Times New Roman" w:hAnsi="Times New Roman" w:cs="Times New Roman"/>
          <w:b/>
          <w:sz w:val="24"/>
          <w:szCs w:val="24"/>
        </w:rPr>
      </w:pPr>
      <w:r>
        <w:rPr>
          <w:rFonts w:ascii="Times New Roman" w:hAnsi="Times New Roman" w:cs="Times New Roman"/>
          <w:b/>
          <w:sz w:val="24"/>
          <w:szCs w:val="24"/>
        </w:rPr>
        <w:t>Table 3</w:t>
      </w:r>
      <w:r w:rsidRPr="008562DA" w:rsidDel="00C57B4C">
        <w:rPr>
          <w:rFonts w:ascii="Times New Roman" w:hAnsi="Times New Roman" w:cs="Times New Roman"/>
          <w:b/>
          <w:sz w:val="24"/>
          <w:szCs w:val="24"/>
        </w:rPr>
        <w:t>: Comparative effect</w:t>
      </w:r>
      <w:r w:rsidRPr="008562DA">
        <w:rPr>
          <w:rFonts w:ascii="Times New Roman" w:hAnsi="Times New Roman" w:cs="Times New Roman"/>
          <w:b/>
          <w:sz w:val="24"/>
          <w:szCs w:val="24"/>
        </w:rPr>
        <w:t>s</w:t>
      </w:r>
      <w:r w:rsidRPr="008562DA" w:rsidDel="00C57B4C">
        <w:rPr>
          <w:rFonts w:ascii="Times New Roman" w:hAnsi="Times New Roman" w:cs="Times New Roman"/>
          <w:b/>
          <w:sz w:val="24"/>
          <w:szCs w:val="24"/>
        </w:rPr>
        <w:t xml:space="preserve"> of organic amendments on the yields of corchorus</w:t>
      </w:r>
      <w:r w:rsidR="001B5883">
        <w:rPr>
          <w:rFonts w:ascii="Times New Roman" w:hAnsi="Times New Roman" w:cs="Times New Roman"/>
          <w:b/>
          <w:sz w:val="24"/>
          <w:szCs w:val="24"/>
        </w:rPr>
        <w:t xml:space="preserve"> (t/ha)</w:t>
      </w:r>
      <w:r w:rsidRPr="008562DA" w:rsidDel="00C57B4C">
        <w:rPr>
          <w:rFonts w:ascii="Times New Roman" w:hAnsi="Times New Roman" w:cs="Times New Roman"/>
          <w:b/>
          <w:sz w:val="24"/>
          <w:szCs w:val="24"/>
        </w:rPr>
        <w:t xml:space="preserve"> a</w:t>
      </w:r>
      <w:r w:rsidR="001B5883">
        <w:rPr>
          <w:rFonts w:ascii="Times New Roman" w:hAnsi="Times New Roman" w:cs="Times New Roman"/>
          <w:b/>
          <w:sz w:val="24"/>
          <w:szCs w:val="24"/>
        </w:rPr>
        <w:t>f</w:t>
      </w:r>
      <w:r w:rsidRPr="008562DA" w:rsidDel="00C57B4C">
        <w:rPr>
          <w:rFonts w:ascii="Times New Roman" w:hAnsi="Times New Roman" w:cs="Times New Roman"/>
          <w:b/>
          <w:sz w:val="24"/>
          <w:szCs w:val="24"/>
        </w:rPr>
        <w:t>t</w:t>
      </w:r>
      <w:r w:rsidR="001B5883">
        <w:rPr>
          <w:rFonts w:ascii="Times New Roman" w:hAnsi="Times New Roman" w:cs="Times New Roman"/>
          <w:b/>
          <w:sz w:val="24"/>
          <w:szCs w:val="24"/>
        </w:rPr>
        <w:t>er 5 weeks of sowing</w:t>
      </w:r>
    </w:p>
    <w:tbl>
      <w:tblPr>
        <w:tblStyle w:val="TableGrid"/>
        <w:tblW w:w="6498" w:type="dxa"/>
        <w:tblBorders>
          <w:left w:val="none" w:sz="0" w:space="0" w:color="auto"/>
          <w:right w:val="none" w:sz="0" w:space="0" w:color="auto"/>
          <w:insideH w:val="none" w:sz="0" w:space="0" w:color="auto"/>
          <w:insideV w:val="none" w:sz="0" w:space="0" w:color="auto"/>
        </w:tblBorders>
        <w:tblLook w:val="04A0"/>
      </w:tblPr>
      <w:tblGrid>
        <w:gridCol w:w="3438"/>
        <w:gridCol w:w="1530"/>
        <w:gridCol w:w="1530"/>
      </w:tblGrid>
      <w:tr w:rsidR="001B5883" w:rsidRPr="008562DA" w:rsidDel="00C57B4C" w:rsidTr="001B5883">
        <w:tc>
          <w:tcPr>
            <w:tcW w:w="3438" w:type="dxa"/>
            <w:tcBorders>
              <w:top w:val="single" w:sz="4" w:space="0" w:color="auto"/>
              <w:bottom w:val="single" w:sz="4" w:space="0" w:color="auto"/>
            </w:tcBorders>
          </w:tcPr>
          <w:p w:rsidR="001B5883" w:rsidRPr="008562DA" w:rsidDel="00C57B4C" w:rsidRDefault="001B5883" w:rsidP="00B229AC">
            <w:pPr>
              <w:jc w:val="both"/>
              <w:rPr>
                <w:rFonts w:ascii="Times New Roman" w:hAnsi="Times New Roman" w:cs="Times New Roman"/>
                <w:sz w:val="24"/>
                <w:szCs w:val="24"/>
              </w:rPr>
            </w:pPr>
            <w:r w:rsidRPr="008562DA" w:rsidDel="00C57B4C">
              <w:rPr>
                <w:rFonts w:ascii="Times New Roman" w:hAnsi="Times New Roman" w:cs="Times New Roman"/>
                <w:sz w:val="24"/>
                <w:szCs w:val="24"/>
              </w:rPr>
              <w:t>Treatment</w:t>
            </w:r>
          </w:p>
        </w:tc>
        <w:tc>
          <w:tcPr>
            <w:tcW w:w="1530" w:type="dxa"/>
            <w:tcBorders>
              <w:top w:val="single" w:sz="4" w:space="0" w:color="auto"/>
              <w:bottom w:val="single" w:sz="4" w:space="0" w:color="auto"/>
            </w:tcBorders>
          </w:tcPr>
          <w:p w:rsidR="001B5883" w:rsidRPr="008562DA" w:rsidDel="00C57B4C" w:rsidRDefault="00B229AC" w:rsidP="00B229AC">
            <w:pPr>
              <w:jc w:val="center"/>
              <w:rPr>
                <w:rFonts w:ascii="Times New Roman" w:hAnsi="Times New Roman" w:cs="Times New Roman"/>
                <w:sz w:val="24"/>
                <w:szCs w:val="24"/>
              </w:rPr>
            </w:pPr>
            <w:r>
              <w:rPr>
                <w:rFonts w:ascii="Times New Roman" w:hAnsi="Times New Roman" w:cs="Times New Roman"/>
                <w:sz w:val="24"/>
                <w:szCs w:val="24"/>
              </w:rPr>
              <w:t>Dry</w:t>
            </w:r>
            <w:r w:rsidR="001B5883" w:rsidRPr="008562DA" w:rsidDel="00C57B4C">
              <w:rPr>
                <w:rFonts w:ascii="Times New Roman" w:hAnsi="Times New Roman" w:cs="Times New Roman"/>
                <w:sz w:val="24"/>
                <w:szCs w:val="24"/>
              </w:rPr>
              <w:t xml:space="preserve"> shoot weight</w:t>
            </w:r>
          </w:p>
        </w:tc>
        <w:tc>
          <w:tcPr>
            <w:tcW w:w="1530" w:type="dxa"/>
            <w:tcBorders>
              <w:top w:val="single" w:sz="4" w:space="0" w:color="auto"/>
              <w:bottom w:val="single" w:sz="4" w:space="0" w:color="auto"/>
            </w:tcBorders>
          </w:tcPr>
          <w:p w:rsidR="001B5883" w:rsidRPr="008562DA" w:rsidDel="00C57B4C" w:rsidRDefault="00B229AC" w:rsidP="00B229AC">
            <w:pPr>
              <w:jc w:val="center"/>
              <w:rPr>
                <w:rFonts w:ascii="Times New Roman" w:hAnsi="Times New Roman" w:cs="Times New Roman"/>
                <w:sz w:val="24"/>
                <w:szCs w:val="24"/>
              </w:rPr>
            </w:pPr>
            <w:r>
              <w:rPr>
                <w:rFonts w:ascii="Times New Roman" w:hAnsi="Times New Roman" w:cs="Times New Roman"/>
                <w:sz w:val="24"/>
                <w:szCs w:val="24"/>
              </w:rPr>
              <w:t>T</w:t>
            </w:r>
            <w:r w:rsidR="001B5883" w:rsidRPr="008562DA" w:rsidDel="00C57B4C">
              <w:rPr>
                <w:rFonts w:ascii="Times New Roman" w:hAnsi="Times New Roman" w:cs="Times New Roman"/>
                <w:sz w:val="24"/>
                <w:szCs w:val="24"/>
              </w:rPr>
              <w:t>otal</w:t>
            </w:r>
            <w:r>
              <w:rPr>
                <w:rFonts w:ascii="Times New Roman" w:hAnsi="Times New Roman" w:cs="Times New Roman"/>
                <w:sz w:val="24"/>
                <w:szCs w:val="24"/>
              </w:rPr>
              <w:t xml:space="preserve"> d</w:t>
            </w:r>
            <w:r w:rsidRPr="008562DA" w:rsidDel="00C57B4C">
              <w:rPr>
                <w:rFonts w:ascii="Times New Roman" w:hAnsi="Times New Roman" w:cs="Times New Roman"/>
                <w:sz w:val="24"/>
                <w:szCs w:val="24"/>
              </w:rPr>
              <w:t>r</w:t>
            </w:r>
            <w:r>
              <w:rPr>
                <w:rFonts w:ascii="Times New Roman" w:hAnsi="Times New Roman" w:cs="Times New Roman"/>
                <w:sz w:val="24"/>
                <w:szCs w:val="24"/>
              </w:rPr>
              <w:t>y</w:t>
            </w:r>
            <w:r w:rsidR="001B5883" w:rsidRPr="008562DA" w:rsidDel="00C57B4C">
              <w:rPr>
                <w:rFonts w:ascii="Times New Roman" w:hAnsi="Times New Roman" w:cs="Times New Roman"/>
                <w:sz w:val="24"/>
                <w:szCs w:val="24"/>
              </w:rPr>
              <w:t xml:space="preserve"> weight</w:t>
            </w:r>
          </w:p>
        </w:tc>
      </w:tr>
      <w:tr w:rsidR="001B5883" w:rsidRPr="008562DA" w:rsidDel="00C57B4C" w:rsidTr="001B5883">
        <w:tc>
          <w:tcPr>
            <w:tcW w:w="3438" w:type="dxa"/>
            <w:tcBorders>
              <w:top w:val="single" w:sz="4" w:space="0" w:color="auto"/>
            </w:tcBorders>
          </w:tcPr>
          <w:p w:rsidR="001B5883" w:rsidRPr="008562DA" w:rsidDel="00C57B4C" w:rsidRDefault="001B5883" w:rsidP="00B229AC">
            <w:pPr>
              <w:jc w:val="both"/>
              <w:rPr>
                <w:rFonts w:ascii="Times New Roman" w:hAnsi="Times New Roman" w:cs="Times New Roman"/>
                <w:sz w:val="24"/>
                <w:szCs w:val="24"/>
              </w:rPr>
            </w:pPr>
            <w:r w:rsidRPr="008562DA" w:rsidDel="00C57B4C">
              <w:rPr>
                <w:rFonts w:ascii="Times New Roman" w:hAnsi="Times New Roman" w:cs="Times New Roman"/>
                <w:sz w:val="24"/>
                <w:szCs w:val="24"/>
              </w:rPr>
              <w:t>Control</w:t>
            </w:r>
          </w:p>
        </w:tc>
        <w:tc>
          <w:tcPr>
            <w:tcW w:w="1530" w:type="dxa"/>
            <w:tcBorders>
              <w:top w:val="single" w:sz="4" w:space="0" w:color="auto"/>
            </w:tcBorders>
          </w:tcPr>
          <w:p w:rsidR="001B5883" w:rsidRPr="00A97539" w:rsidDel="00C57B4C" w:rsidRDefault="001B5883" w:rsidP="00B229AC">
            <w:pPr>
              <w:jc w:val="center"/>
              <w:rPr>
                <w:rFonts w:ascii="Times New Roman" w:hAnsi="Times New Roman" w:cs="Times New Roman"/>
                <w:sz w:val="24"/>
                <w:szCs w:val="24"/>
              </w:rPr>
            </w:pPr>
            <w:r w:rsidRPr="00A97539" w:rsidDel="00C57B4C">
              <w:rPr>
                <w:rFonts w:ascii="Times New Roman" w:hAnsi="Times New Roman" w:cs="Times New Roman"/>
                <w:sz w:val="24"/>
                <w:szCs w:val="24"/>
              </w:rPr>
              <w:t>3.48</w:t>
            </w:r>
            <w:r w:rsidRPr="00A97539">
              <w:rPr>
                <w:rFonts w:ascii="Times New Roman" w:hAnsi="Times New Roman" w:cs="Times New Roman"/>
                <w:sz w:val="24"/>
                <w:szCs w:val="24"/>
              </w:rPr>
              <w:t>b</w:t>
            </w:r>
          </w:p>
        </w:tc>
        <w:tc>
          <w:tcPr>
            <w:tcW w:w="1530" w:type="dxa"/>
            <w:tcBorders>
              <w:top w:val="single" w:sz="4" w:space="0" w:color="auto"/>
            </w:tcBorders>
          </w:tcPr>
          <w:p w:rsidR="001B5883" w:rsidRPr="008562DA" w:rsidDel="00C57B4C" w:rsidRDefault="00A97539" w:rsidP="00A97539">
            <w:pPr>
              <w:rPr>
                <w:rFonts w:ascii="Times New Roman" w:hAnsi="Times New Roman" w:cs="Times New Roman"/>
                <w:sz w:val="24"/>
                <w:szCs w:val="24"/>
              </w:rPr>
            </w:pPr>
            <w:r>
              <w:rPr>
                <w:rFonts w:ascii="Times New Roman" w:hAnsi="Times New Roman" w:cs="Times New Roman"/>
                <w:sz w:val="24"/>
                <w:szCs w:val="24"/>
              </w:rPr>
              <w:t xml:space="preserve">    </w:t>
            </w:r>
            <w:r w:rsidR="001B5883" w:rsidRPr="008562DA" w:rsidDel="00C57B4C">
              <w:rPr>
                <w:rFonts w:ascii="Times New Roman" w:hAnsi="Times New Roman" w:cs="Times New Roman"/>
                <w:sz w:val="24"/>
                <w:szCs w:val="24"/>
              </w:rPr>
              <w:t>4.17</w:t>
            </w:r>
            <w:r w:rsidR="001B5883">
              <w:rPr>
                <w:rFonts w:ascii="Times New Roman" w:hAnsi="Times New Roman" w:cs="Times New Roman"/>
                <w:sz w:val="24"/>
                <w:szCs w:val="24"/>
              </w:rPr>
              <w:t>b</w:t>
            </w:r>
          </w:p>
        </w:tc>
      </w:tr>
      <w:tr w:rsidR="001B5883" w:rsidRPr="008562DA" w:rsidDel="00C57B4C" w:rsidTr="001B5883">
        <w:tc>
          <w:tcPr>
            <w:tcW w:w="3438" w:type="dxa"/>
          </w:tcPr>
          <w:p w:rsidR="001B5883" w:rsidRPr="008562DA" w:rsidRDefault="001B5883" w:rsidP="00B229AC">
            <w:pPr>
              <w:jc w:val="both"/>
              <w:rPr>
                <w:rFonts w:ascii="Times New Roman" w:eastAsia="Times New Roman" w:hAnsi="Times New Roman" w:cs="Times New Roman"/>
                <w:sz w:val="24"/>
                <w:szCs w:val="24"/>
              </w:rPr>
            </w:pPr>
            <w:r w:rsidRPr="008562DA">
              <w:rPr>
                <w:rFonts w:ascii="Times New Roman" w:eastAsia="Calibri" w:hAnsi="Times New Roman" w:cs="Times New Roman"/>
                <w:kern w:val="24"/>
                <w:sz w:val="24"/>
                <w:szCs w:val="24"/>
              </w:rPr>
              <w:t>IBBW1 + Velvet residual fertility</w:t>
            </w:r>
          </w:p>
        </w:tc>
        <w:tc>
          <w:tcPr>
            <w:tcW w:w="1530" w:type="dxa"/>
          </w:tcPr>
          <w:p w:rsidR="001B5883" w:rsidRPr="00A97539" w:rsidDel="00C57B4C" w:rsidRDefault="001B5883" w:rsidP="00B229AC">
            <w:pPr>
              <w:jc w:val="center"/>
              <w:rPr>
                <w:rFonts w:ascii="Times New Roman" w:hAnsi="Times New Roman" w:cs="Times New Roman"/>
                <w:sz w:val="24"/>
                <w:szCs w:val="24"/>
              </w:rPr>
            </w:pPr>
            <w:r w:rsidRPr="00A97539" w:rsidDel="00C57B4C">
              <w:rPr>
                <w:rFonts w:ascii="Times New Roman" w:hAnsi="Times New Roman" w:cs="Times New Roman"/>
                <w:sz w:val="24"/>
                <w:szCs w:val="24"/>
              </w:rPr>
              <w:t>5.46</w:t>
            </w:r>
            <w:r w:rsidR="00A97539" w:rsidRPr="00A97539">
              <w:rPr>
                <w:rFonts w:ascii="Times New Roman" w:hAnsi="Times New Roman" w:cs="Times New Roman"/>
                <w:sz w:val="24"/>
                <w:szCs w:val="24"/>
              </w:rPr>
              <w:t>a</w:t>
            </w:r>
            <w:r w:rsidR="008D6D88">
              <w:rPr>
                <w:rFonts w:ascii="Times New Roman" w:hAnsi="Times New Roman" w:cs="Times New Roman"/>
                <w:sz w:val="24"/>
                <w:szCs w:val="24"/>
              </w:rPr>
              <w:t>b</w:t>
            </w:r>
          </w:p>
        </w:tc>
        <w:tc>
          <w:tcPr>
            <w:tcW w:w="1530" w:type="dxa"/>
          </w:tcPr>
          <w:p w:rsidR="001B5883" w:rsidRPr="008562DA" w:rsidDel="00C57B4C" w:rsidRDefault="00A97539" w:rsidP="00A97539">
            <w:pPr>
              <w:rPr>
                <w:rFonts w:ascii="Times New Roman" w:hAnsi="Times New Roman" w:cs="Times New Roman"/>
                <w:sz w:val="24"/>
                <w:szCs w:val="24"/>
              </w:rPr>
            </w:pPr>
            <w:r>
              <w:rPr>
                <w:rFonts w:ascii="Times New Roman" w:hAnsi="Times New Roman" w:cs="Times New Roman"/>
                <w:sz w:val="24"/>
                <w:szCs w:val="24"/>
              </w:rPr>
              <w:t xml:space="preserve">    </w:t>
            </w:r>
            <w:r w:rsidR="001B5883" w:rsidRPr="008562DA" w:rsidDel="00C57B4C">
              <w:rPr>
                <w:rFonts w:ascii="Times New Roman" w:hAnsi="Times New Roman" w:cs="Times New Roman"/>
                <w:sz w:val="24"/>
                <w:szCs w:val="24"/>
              </w:rPr>
              <w:t>6.08</w:t>
            </w:r>
            <w:r w:rsidR="001B5883">
              <w:rPr>
                <w:rFonts w:ascii="Times New Roman" w:hAnsi="Times New Roman" w:cs="Times New Roman"/>
                <w:sz w:val="24"/>
                <w:szCs w:val="24"/>
              </w:rPr>
              <w:t>ab</w:t>
            </w:r>
          </w:p>
        </w:tc>
      </w:tr>
      <w:tr w:rsidR="001B5883" w:rsidRPr="008562DA" w:rsidDel="00C57B4C" w:rsidTr="001B5883">
        <w:tc>
          <w:tcPr>
            <w:tcW w:w="3438" w:type="dxa"/>
          </w:tcPr>
          <w:p w:rsidR="001B5883" w:rsidRPr="008562DA" w:rsidRDefault="001B5883" w:rsidP="00B229AC">
            <w:pPr>
              <w:jc w:val="both"/>
              <w:rPr>
                <w:rFonts w:ascii="Times New Roman" w:eastAsia="Times New Roman" w:hAnsi="Times New Roman" w:cs="Times New Roman"/>
                <w:sz w:val="24"/>
                <w:szCs w:val="24"/>
              </w:rPr>
            </w:pPr>
            <w:r w:rsidRPr="008562DA">
              <w:rPr>
                <w:rFonts w:ascii="Times New Roman" w:eastAsia="Calibri" w:hAnsi="Times New Roman" w:cs="Times New Roman"/>
                <w:kern w:val="24"/>
                <w:sz w:val="24"/>
                <w:szCs w:val="24"/>
              </w:rPr>
              <w:t>IBBW2 + Velvet residual fertility</w:t>
            </w:r>
          </w:p>
        </w:tc>
        <w:tc>
          <w:tcPr>
            <w:tcW w:w="1530" w:type="dxa"/>
          </w:tcPr>
          <w:p w:rsidR="001B5883" w:rsidRPr="00A97539" w:rsidDel="00C57B4C" w:rsidRDefault="001B5883" w:rsidP="009E42C9">
            <w:pPr>
              <w:jc w:val="center"/>
              <w:rPr>
                <w:rFonts w:ascii="Times New Roman" w:hAnsi="Times New Roman" w:cs="Times New Roman"/>
                <w:sz w:val="24"/>
                <w:szCs w:val="24"/>
              </w:rPr>
            </w:pPr>
            <w:r w:rsidRPr="00A97539" w:rsidDel="00C57B4C">
              <w:rPr>
                <w:rFonts w:ascii="Times New Roman" w:hAnsi="Times New Roman" w:cs="Times New Roman"/>
                <w:sz w:val="24"/>
                <w:szCs w:val="24"/>
              </w:rPr>
              <w:t>5.62</w:t>
            </w:r>
            <w:r w:rsidRPr="00A97539">
              <w:rPr>
                <w:rFonts w:ascii="Times New Roman" w:hAnsi="Times New Roman" w:cs="Times New Roman"/>
                <w:sz w:val="24"/>
                <w:szCs w:val="24"/>
              </w:rPr>
              <w:t>a</w:t>
            </w:r>
            <w:r w:rsidR="008D6D88">
              <w:rPr>
                <w:rFonts w:ascii="Times New Roman" w:hAnsi="Times New Roman" w:cs="Times New Roman"/>
                <w:sz w:val="24"/>
                <w:szCs w:val="24"/>
              </w:rPr>
              <w:t>b</w:t>
            </w:r>
          </w:p>
        </w:tc>
        <w:tc>
          <w:tcPr>
            <w:tcW w:w="1530" w:type="dxa"/>
          </w:tcPr>
          <w:p w:rsidR="001B5883" w:rsidRPr="008562DA" w:rsidDel="00C57B4C" w:rsidRDefault="00A97539" w:rsidP="00A97539">
            <w:pPr>
              <w:rPr>
                <w:rFonts w:ascii="Times New Roman" w:hAnsi="Times New Roman" w:cs="Times New Roman"/>
                <w:sz w:val="24"/>
                <w:szCs w:val="24"/>
              </w:rPr>
            </w:pPr>
            <w:r>
              <w:rPr>
                <w:rFonts w:ascii="Times New Roman" w:hAnsi="Times New Roman" w:cs="Times New Roman"/>
                <w:sz w:val="24"/>
                <w:szCs w:val="24"/>
              </w:rPr>
              <w:t xml:space="preserve">    </w:t>
            </w:r>
            <w:r w:rsidR="001B5883" w:rsidRPr="008562DA" w:rsidDel="00C57B4C">
              <w:rPr>
                <w:rFonts w:ascii="Times New Roman" w:hAnsi="Times New Roman" w:cs="Times New Roman"/>
                <w:sz w:val="24"/>
                <w:szCs w:val="24"/>
              </w:rPr>
              <w:t>6.29</w:t>
            </w:r>
            <w:r w:rsidR="001B5883">
              <w:rPr>
                <w:rFonts w:ascii="Times New Roman" w:hAnsi="Times New Roman" w:cs="Times New Roman"/>
                <w:sz w:val="24"/>
                <w:szCs w:val="24"/>
              </w:rPr>
              <w:t>ab</w:t>
            </w:r>
          </w:p>
        </w:tc>
      </w:tr>
      <w:tr w:rsidR="001B5883" w:rsidRPr="008562DA" w:rsidDel="00C57B4C" w:rsidTr="001B5883">
        <w:tc>
          <w:tcPr>
            <w:tcW w:w="3438" w:type="dxa"/>
          </w:tcPr>
          <w:p w:rsidR="001B5883" w:rsidRPr="008562DA" w:rsidDel="00C57B4C" w:rsidRDefault="001B5883" w:rsidP="00B229AC">
            <w:pPr>
              <w:jc w:val="both"/>
              <w:rPr>
                <w:rFonts w:ascii="Times New Roman" w:hAnsi="Times New Roman" w:cs="Times New Roman"/>
                <w:sz w:val="24"/>
                <w:szCs w:val="24"/>
              </w:rPr>
            </w:pPr>
            <w:r w:rsidRPr="008562DA" w:rsidDel="00C57B4C">
              <w:rPr>
                <w:rFonts w:ascii="Times New Roman" w:hAnsi="Times New Roman" w:cs="Times New Roman"/>
                <w:sz w:val="24"/>
                <w:szCs w:val="24"/>
              </w:rPr>
              <w:t xml:space="preserve">IBBW 1 </w:t>
            </w:r>
          </w:p>
        </w:tc>
        <w:tc>
          <w:tcPr>
            <w:tcW w:w="1530" w:type="dxa"/>
          </w:tcPr>
          <w:p w:rsidR="001B5883" w:rsidRPr="00A97539" w:rsidDel="00C57B4C" w:rsidRDefault="001B5883" w:rsidP="00B229AC">
            <w:pPr>
              <w:jc w:val="center"/>
              <w:rPr>
                <w:rFonts w:ascii="Times New Roman" w:hAnsi="Times New Roman" w:cs="Times New Roman"/>
                <w:sz w:val="24"/>
                <w:szCs w:val="24"/>
              </w:rPr>
            </w:pPr>
            <w:r w:rsidRPr="00A97539" w:rsidDel="00C57B4C">
              <w:rPr>
                <w:rFonts w:ascii="Times New Roman" w:hAnsi="Times New Roman" w:cs="Times New Roman"/>
                <w:sz w:val="24"/>
                <w:szCs w:val="24"/>
              </w:rPr>
              <w:t>6.50</w:t>
            </w:r>
            <w:r w:rsidRPr="00A97539">
              <w:rPr>
                <w:rFonts w:ascii="Times New Roman" w:hAnsi="Times New Roman" w:cs="Times New Roman"/>
                <w:sz w:val="24"/>
                <w:szCs w:val="24"/>
              </w:rPr>
              <w:t>a</w:t>
            </w:r>
            <w:r w:rsidR="008D6D88">
              <w:rPr>
                <w:rFonts w:ascii="Times New Roman" w:hAnsi="Times New Roman" w:cs="Times New Roman"/>
                <w:sz w:val="24"/>
                <w:szCs w:val="24"/>
              </w:rPr>
              <w:t>b</w:t>
            </w:r>
          </w:p>
        </w:tc>
        <w:tc>
          <w:tcPr>
            <w:tcW w:w="1530" w:type="dxa"/>
          </w:tcPr>
          <w:p w:rsidR="001B5883" w:rsidRPr="008562DA" w:rsidDel="00C57B4C" w:rsidRDefault="00A97539" w:rsidP="00A97539">
            <w:pPr>
              <w:rPr>
                <w:rFonts w:ascii="Times New Roman" w:hAnsi="Times New Roman" w:cs="Times New Roman"/>
                <w:sz w:val="24"/>
                <w:szCs w:val="24"/>
              </w:rPr>
            </w:pPr>
            <w:r>
              <w:rPr>
                <w:rFonts w:ascii="Times New Roman" w:hAnsi="Times New Roman" w:cs="Times New Roman"/>
                <w:sz w:val="24"/>
                <w:szCs w:val="24"/>
              </w:rPr>
              <w:t xml:space="preserve">    </w:t>
            </w:r>
            <w:r w:rsidR="001B5883" w:rsidRPr="008562DA" w:rsidDel="00C57B4C">
              <w:rPr>
                <w:rFonts w:ascii="Times New Roman" w:hAnsi="Times New Roman" w:cs="Times New Roman"/>
                <w:sz w:val="24"/>
                <w:szCs w:val="24"/>
              </w:rPr>
              <w:t>7.16</w:t>
            </w:r>
            <w:r w:rsidR="001B5883">
              <w:rPr>
                <w:rFonts w:ascii="Times New Roman" w:hAnsi="Times New Roman" w:cs="Times New Roman"/>
                <w:sz w:val="24"/>
                <w:szCs w:val="24"/>
              </w:rPr>
              <w:t>a</w:t>
            </w:r>
          </w:p>
        </w:tc>
      </w:tr>
      <w:tr w:rsidR="001B5883" w:rsidRPr="008562DA" w:rsidDel="00C57B4C" w:rsidTr="001B5883">
        <w:tc>
          <w:tcPr>
            <w:tcW w:w="3438" w:type="dxa"/>
          </w:tcPr>
          <w:p w:rsidR="001B5883" w:rsidRPr="008562DA" w:rsidDel="00C57B4C" w:rsidRDefault="001B5883" w:rsidP="00B229AC">
            <w:pPr>
              <w:jc w:val="both"/>
              <w:rPr>
                <w:rFonts w:ascii="Times New Roman" w:hAnsi="Times New Roman" w:cs="Times New Roman"/>
                <w:sz w:val="24"/>
                <w:szCs w:val="24"/>
              </w:rPr>
            </w:pPr>
            <w:r w:rsidRPr="008562DA" w:rsidDel="00C57B4C">
              <w:rPr>
                <w:rFonts w:ascii="Times New Roman" w:hAnsi="Times New Roman" w:cs="Times New Roman"/>
                <w:sz w:val="24"/>
                <w:szCs w:val="24"/>
              </w:rPr>
              <w:t>IBBW 2</w:t>
            </w:r>
          </w:p>
        </w:tc>
        <w:tc>
          <w:tcPr>
            <w:tcW w:w="1530" w:type="dxa"/>
          </w:tcPr>
          <w:p w:rsidR="001B5883" w:rsidRPr="00A97539" w:rsidDel="00C57B4C" w:rsidRDefault="001B5883" w:rsidP="00B229AC">
            <w:pPr>
              <w:jc w:val="center"/>
              <w:rPr>
                <w:rFonts w:ascii="Times New Roman" w:hAnsi="Times New Roman" w:cs="Times New Roman"/>
                <w:sz w:val="24"/>
                <w:szCs w:val="24"/>
              </w:rPr>
            </w:pPr>
            <w:r w:rsidRPr="00A97539" w:rsidDel="00C57B4C">
              <w:rPr>
                <w:rFonts w:ascii="Times New Roman" w:hAnsi="Times New Roman" w:cs="Times New Roman"/>
                <w:sz w:val="24"/>
                <w:szCs w:val="24"/>
              </w:rPr>
              <w:t>5.46</w:t>
            </w:r>
            <w:r w:rsidRPr="00A97539">
              <w:rPr>
                <w:rFonts w:ascii="Times New Roman" w:hAnsi="Times New Roman" w:cs="Times New Roman"/>
                <w:sz w:val="24"/>
                <w:szCs w:val="24"/>
              </w:rPr>
              <w:t>a</w:t>
            </w:r>
            <w:r w:rsidR="008D6D88">
              <w:rPr>
                <w:rFonts w:ascii="Times New Roman" w:hAnsi="Times New Roman" w:cs="Times New Roman"/>
                <w:sz w:val="24"/>
                <w:szCs w:val="24"/>
              </w:rPr>
              <w:t>b</w:t>
            </w:r>
          </w:p>
        </w:tc>
        <w:tc>
          <w:tcPr>
            <w:tcW w:w="1530" w:type="dxa"/>
          </w:tcPr>
          <w:p w:rsidR="001B5883" w:rsidRPr="008562DA" w:rsidDel="00C57B4C" w:rsidRDefault="00A97539" w:rsidP="00A97539">
            <w:pPr>
              <w:rPr>
                <w:rFonts w:ascii="Times New Roman" w:hAnsi="Times New Roman" w:cs="Times New Roman"/>
                <w:sz w:val="24"/>
                <w:szCs w:val="24"/>
              </w:rPr>
            </w:pPr>
            <w:r>
              <w:rPr>
                <w:rFonts w:ascii="Times New Roman" w:hAnsi="Times New Roman" w:cs="Times New Roman"/>
                <w:sz w:val="24"/>
                <w:szCs w:val="24"/>
              </w:rPr>
              <w:t xml:space="preserve">    </w:t>
            </w:r>
            <w:r w:rsidR="001B5883" w:rsidRPr="008562DA" w:rsidDel="00C57B4C">
              <w:rPr>
                <w:rFonts w:ascii="Times New Roman" w:hAnsi="Times New Roman" w:cs="Times New Roman"/>
                <w:sz w:val="24"/>
                <w:szCs w:val="24"/>
              </w:rPr>
              <w:t>6.15</w:t>
            </w:r>
            <w:r w:rsidR="001B5883">
              <w:rPr>
                <w:rFonts w:ascii="Times New Roman" w:hAnsi="Times New Roman" w:cs="Times New Roman"/>
                <w:sz w:val="24"/>
                <w:szCs w:val="24"/>
              </w:rPr>
              <w:t>ab</w:t>
            </w:r>
          </w:p>
        </w:tc>
      </w:tr>
      <w:tr w:rsidR="001B5883" w:rsidRPr="008562DA" w:rsidDel="00C57B4C" w:rsidTr="001B5883">
        <w:tc>
          <w:tcPr>
            <w:tcW w:w="3438" w:type="dxa"/>
          </w:tcPr>
          <w:p w:rsidR="001B5883" w:rsidRPr="008562DA" w:rsidDel="00C57B4C" w:rsidRDefault="001B5883" w:rsidP="00B229AC">
            <w:pPr>
              <w:tabs>
                <w:tab w:val="left" w:pos="2325"/>
              </w:tabs>
              <w:jc w:val="both"/>
              <w:rPr>
                <w:rFonts w:ascii="Times New Roman" w:hAnsi="Times New Roman" w:cs="Times New Roman"/>
                <w:sz w:val="24"/>
                <w:szCs w:val="24"/>
              </w:rPr>
            </w:pPr>
            <w:r w:rsidRPr="008562DA" w:rsidDel="00C57B4C">
              <w:rPr>
                <w:rFonts w:ascii="Times New Roman" w:hAnsi="Times New Roman" w:cs="Times New Roman"/>
                <w:sz w:val="24"/>
                <w:szCs w:val="24"/>
              </w:rPr>
              <w:t>Velvet</w:t>
            </w:r>
            <w:r w:rsidRPr="008562DA" w:rsidDel="00C57B4C">
              <w:rPr>
                <w:rFonts w:ascii="Times New Roman" w:hAnsi="Times New Roman" w:cs="Times New Roman"/>
                <w:sz w:val="24"/>
                <w:szCs w:val="24"/>
              </w:rPr>
              <w:tab/>
            </w:r>
          </w:p>
        </w:tc>
        <w:tc>
          <w:tcPr>
            <w:tcW w:w="1530" w:type="dxa"/>
          </w:tcPr>
          <w:p w:rsidR="001B5883" w:rsidRPr="00A97539" w:rsidDel="00C57B4C" w:rsidRDefault="001B5883" w:rsidP="00B229AC">
            <w:pPr>
              <w:tabs>
                <w:tab w:val="left" w:pos="2325"/>
              </w:tabs>
              <w:jc w:val="center"/>
              <w:rPr>
                <w:rFonts w:ascii="Times New Roman" w:hAnsi="Times New Roman" w:cs="Times New Roman"/>
                <w:sz w:val="24"/>
                <w:szCs w:val="24"/>
              </w:rPr>
            </w:pPr>
            <w:r w:rsidRPr="00A97539" w:rsidDel="00C57B4C">
              <w:rPr>
                <w:rFonts w:ascii="Times New Roman" w:hAnsi="Times New Roman" w:cs="Times New Roman"/>
                <w:sz w:val="24"/>
                <w:szCs w:val="24"/>
              </w:rPr>
              <w:t>6.50</w:t>
            </w:r>
            <w:r w:rsidRPr="00A97539">
              <w:rPr>
                <w:rFonts w:ascii="Times New Roman" w:hAnsi="Times New Roman" w:cs="Times New Roman"/>
                <w:sz w:val="24"/>
                <w:szCs w:val="24"/>
              </w:rPr>
              <w:t>a</w:t>
            </w:r>
          </w:p>
        </w:tc>
        <w:tc>
          <w:tcPr>
            <w:tcW w:w="1530" w:type="dxa"/>
          </w:tcPr>
          <w:p w:rsidR="001B5883" w:rsidRPr="008562DA" w:rsidDel="00C57B4C" w:rsidRDefault="00A97539" w:rsidP="00A97539">
            <w:pPr>
              <w:tabs>
                <w:tab w:val="left" w:pos="2325"/>
              </w:tabs>
              <w:rPr>
                <w:rFonts w:ascii="Times New Roman" w:hAnsi="Times New Roman" w:cs="Times New Roman"/>
                <w:sz w:val="24"/>
                <w:szCs w:val="24"/>
              </w:rPr>
            </w:pPr>
            <w:r>
              <w:rPr>
                <w:rFonts w:ascii="Times New Roman" w:hAnsi="Times New Roman" w:cs="Times New Roman"/>
                <w:sz w:val="24"/>
                <w:szCs w:val="24"/>
              </w:rPr>
              <w:t xml:space="preserve">    </w:t>
            </w:r>
            <w:r w:rsidR="001B5883" w:rsidRPr="008562DA" w:rsidDel="00C57B4C">
              <w:rPr>
                <w:rFonts w:ascii="Times New Roman" w:hAnsi="Times New Roman" w:cs="Times New Roman"/>
                <w:sz w:val="24"/>
                <w:szCs w:val="24"/>
              </w:rPr>
              <w:t>7.22</w:t>
            </w:r>
            <w:r w:rsidR="001B5883">
              <w:rPr>
                <w:rFonts w:ascii="Times New Roman" w:hAnsi="Times New Roman" w:cs="Times New Roman"/>
                <w:sz w:val="24"/>
                <w:szCs w:val="24"/>
              </w:rPr>
              <w:t>a</w:t>
            </w:r>
          </w:p>
        </w:tc>
      </w:tr>
    </w:tbl>
    <w:p w:rsidR="00081EA3" w:rsidRDefault="00476403" w:rsidP="00DF3B93">
      <w:pPr>
        <w:spacing w:line="360" w:lineRule="auto"/>
        <w:jc w:val="both"/>
        <w:rPr>
          <w:rFonts w:ascii="Times New Roman" w:hAnsi="Times New Roman" w:cs="Times New Roman"/>
          <w:sz w:val="24"/>
          <w:szCs w:val="24"/>
        </w:rPr>
      </w:pPr>
      <w:r>
        <w:rPr>
          <w:rFonts w:ascii="Times New Roman" w:hAnsi="Times New Roman" w:cs="Times New Roman"/>
          <w:sz w:val="24"/>
          <w:szCs w:val="24"/>
        </w:rPr>
        <w:t>Means separated by the same letters in a column are not significantly different by Duncan Multiple Range Test at 5% level.</w:t>
      </w:r>
    </w:p>
    <w:p w:rsidR="00521078" w:rsidRDefault="00081EA3" w:rsidP="00DF3B93">
      <w:pPr>
        <w:spacing w:after="0" w:line="360" w:lineRule="auto"/>
        <w:jc w:val="both"/>
        <w:rPr>
          <w:rFonts w:ascii="Times New Roman" w:hAnsi="Times New Roman" w:cs="Times New Roman"/>
          <w:sz w:val="24"/>
          <w:szCs w:val="24"/>
        </w:rPr>
      </w:pPr>
      <w:r w:rsidRPr="008562DA">
        <w:rPr>
          <w:rFonts w:ascii="Times New Roman" w:hAnsi="Times New Roman" w:cs="Times New Roman"/>
          <w:sz w:val="24"/>
          <w:szCs w:val="24"/>
        </w:rPr>
        <w:t xml:space="preserve">Ibeawuchi </w:t>
      </w:r>
      <w:r w:rsidRPr="00B0272A">
        <w:rPr>
          <w:rFonts w:ascii="Times New Roman" w:hAnsi="Times New Roman" w:cs="Times New Roman"/>
          <w:i/>
          <w:sz w:val="24"/>
          <w:szCs w:val="24"/>
        </w:rPr>
        <w:t>et al.</w:t>
      </w:r>
      <w:r w:rsidRPr="008562DA">
        <w:rPr>
          <w:rFonts w:ascii="Times New Roman" w:hAnsi="Times New Roman" w:cs="Times New Roman"/>
          <w:sz w:val="24"/>
          <w:szCs w:val="24"/>
        </w:rPr>
        <w:t xml:space="preserve"> (2006) reported that organic fertilizers increased the nutrient status of the soil through gradual release of nutrients to the soil.</w:t>
      </w:r>
      <w:r>
        <w:rPr>
          <w:rFonts w:ascii="Times New Roman" w:hAnsi="Times New Roman" w:cs="Times New Roman"/>
          <w:sz w:val="24"/>
          <w:szCs w:val="24"/>
        </w:rPr>
        <w:t xml:space="preserve"> Similarly, </w:t>
      </w:r>
      <w:r w:rsidRPr="008562DA">
        <w:rPr>
          <w:rFonts w:ascii="Times New Roman" w:hAnsi="Times New Roman" w:cs="Times New Roman"/>
          <w:sz w:val="24"/>
          <w:szCs w:val="24"/>
        </w:rPr>
        <w:t>Olanikan (2006) reported that organic fertilizer increased organic matter status of the soil and enhanced crop production</w:t>
      </w:r>
      <w:r>
        <w:rPr>
          <w:rFonts w:ascii="Times New Roman" w:hAnsi="Times New Roman" w:cs="Times New Roman"/>
          <w:sz w:val="24"/>
          <w:szCs w:val="24"/>
        </w:rPr>
        <w:t xml:space="preserve"> and this could have resulted in</w:t>
      </w:r>
      <w:r w:rsidR="009E42C9">
        <w:rPr>
          <w:rFonts w:ascii="Times New Roman" w:hAnsi="Times New Roman" w:cs="Times New Roman"/>
          <w:sz w:val="24"/>
          <w:szCs w:val="24"/>
        </w:rPr>
        <w:t>to the significant difference</w:t>
      </w:r>
      <w:r>
        <w:rPr>
          <w:rFonts w:ascii="Times New Roman" w:hAnsi="Times New Roman" w:cs="Times New Roman"/>
          <w:sz w:val="24"/>
          <w:szCs w:val="24"/>
        </w:rPr>
        <w:t xml:space="preserve"> observed in the dry yield of corchorus</w:t>
      </w:r>
      <w:r w:rsidRPr="008562DA">
        <w:rPr>
          <w:rFonts w:ascii="Times New Roman" w:hAnsi="Times New Roman" w:cs="Times New Roman"/>
          <w:sz w:val="24"/>
          <w:szCs w:val="24"/>
        </w:rPr>
        <w:t xml:space="preserve">. The compost application rate of 100 kg N/ha agrees with NIHORT (1986)  where they reported  positive   responses of </w:t>
      </w:r>
      <w:r w:rsidRPr="008562DA">
        <w:rPr>
          <w:rFonts w:ascii="Times New Roman" w:hAnsi="Times New Roman" w:cs="Times New Roman"/>
          <w:i/>
          <w:sz w:val="24"/>
          <w:szCs w:val="24"/>
        </w:rPr>
        <w:t>Corchorus olitorus</w:t>
      </w:r>
      <w:r w:rsidRPr="008562DA">
        <w:rPr>
          <w:rFonts w:ascii="Times New Roman" w:hAnsi="Times New Roman" w:cs="Times New Roman"/>
          <w:sz w:val="24"/>
          <w:szCs w:val="24"/>
        </w:rPr>
        <w:t xml:space="preserve">  to  N  with  optimum rate  at  75  kg N/ha,  which  was  contrary  to   the   rates  obtained in the study by Olaniyi and Ajibola (2008) where 45 kg N/ha was used and observed  maximum fresh shoot and  dry  matter   yields  of corchorus</w:t>
      </w:r>
      <w:r w:rsidR="0099505A">
        <w:rPr>
          <w:rFonts w:ascii="Times New Roman" w:hAnsi="Times New Roman" w:cs="Times New Roman"/>
          <w:sz w:val="24"/>
          <w:szCs w:val="24"/>
        </w:rPr>
        <w:t xml:space="preserve">. </w:t>
      </w:r>
      <w:r w:rsidRPr="008562DA">
        <w:rPr>
          <w:rFonts w:ascii="Times New Roman" w:hAnsi="Times New Roman" w:cs="Times New Roman"/>
          <w:sz w:val="24"/>
          <w:szCs w:val="24"/>
        </w:rPr>
        <w:t>However, the</w:t>
      </w:r>
      <w:r>
        <w:rPr>
          <w:rFonts w:ascii="Times New Roman" w:hAnsi="Times New Roman" w:cs="Times New Roman"/>
          <w:sz w:val="24"/>
          <w:szCs w:val="24"/>
        </w:rPr>
        <w:t xml:space="preserve"> appreciable and </w:t>
      </w:r>
      <w:r w:rsidRPr="008562DA">
        <w:rPr>
          <w:rFonts w:ascii="Times New Roman" w:hAnsi="Times New Roman" w:cs="Times New Roman"/>
          <w:sz w:val="24"/>
          <w:szCs w:val="24"/>
        </w:rPr>
        <w:t>significant difference</w:t>
      </w:r>
      <w:r>
        <w:rPr>
          <w:rFonts w:ascii="Times New Roman" w:hAnsi="Times New Roman" w:cs="Times New Roman"/>
          <w:sz w:val="24"/>
          <w:szCs w:val="24"/>
        </w:rPr>
        <w:t xml:space="preserve"> (P ≤ 0.05) in </w:t>
      </w:r>
      <w:r w:rsidRPr="008562DA">
        <w:rPr>
          <w:rFonts w:ascii="Times New Roman" w:hAnsi="Times New Roman" w:cs="Times New Roman"/>
          <w:sz w:val="24"/>
          <w:szCs w:val="24"/>
        </w:rPr>
        <w:t>dry we</w:t>
      </w:r>
      <w:r>
        <w:rPr>
          <w:rFonts w:ascii="Times New Roman" w:hAnsi="Times New Roman" w:cs="Times New Roman"/>
          <w:sz w:val="24"/>
          <w:szCs w:val="24"/>
        </w:rPr>
        <w:t>ight</w:t>
      </w:r>
      <w:r w:rsidR="00FE6A93">
        <w:rPr>
          <w:rFonts w:ascii="Times New Roman" w:hAnsi="Times New Roman" w:cs="Times New Roman"/>
          <w:sz w:val="24"/>
          <w:szCs w:val="24"/>
        </w:rPr>
        <w:t xml:space="preserve"> of corchorus </w:t>
      </w:r>
      <w:r w:rsidR="009E42C9">
        <w:rPr>
          <w:rFonts w:ascii="Times New Roman" w:hAnsi="Times New Roman" w:cs="Times New Roman"/>
          <w:sz w:val="24"/>
          <w:szCs w:val="24"/>
        </w:rPr>
        <w:t>(</w:t>
      </w:r>
      <w:r>
        <w:rPr>
          <w:rFonts w:ascii="Times New Roman" w:hAnsi="Times New Roman" w:cs="Times New Roman"/>
          <w:sz w:val="24"/>
          <w:szCs w:val="24"/>
        </w:rPr>
        <w:t>7.22 t/ha</w:t>
      </w:r>
      <w:r w:rsidR="009E42C9">
        <w:rPr>
          <w:rFonts w:ascii="Times New Roman" w:hAnsi="Times New Roman" w:cs="Times New Roman"/>
          <w:sz w:val="24"/>
          <w:szCs w:val="24"/>
        </w:rPr>
        <w:t>)</w:t>
      </w:r>
      <w:r>
        <w:rPr>
          <w:rFonts w:ascii="Times New Roman" w:hAnsi="Times New Roman" w:cs="Times New Roman"/>
          <w:sz w:val="24"/>
          <w:szCs w:val="24"/>
        </w:rPr>
        <w:t xml:space="preserve"> </w:t>
      </w:r>
      <w:r w:rsidR="009E42C9">
        <w:rPr>
          <w:rFonts w:ascii="Times New Roman" w:hAnsi="Times New Roman" w:cs="Times New Roman"/>
          <w:sz w:val="24"/>
          <w:szCs w:val="24"/>
        </w:rPr>
        <w:t xml:space="preserve">by velvet bean fallow </w:t>
      </w:r>
      <w:r w:rsidRPr="008562DA">
        <w:rPr>
          <w:rFonts w:ascii="Times New Roman" w:hAnsi="Times New Roman" w:cs="Times New Roman"/>
          <w:sz w:val="24"/>
          <w:szCs w:val="24"/>
        </w:rPr>
        <w:t xml:space="preserve">may be due to the </w:t>
      </w:r>
      <w:r>
        <w:rPr>
          <w:rFonts w:ascii="Times New Roman" w:hAnsi="Times New Roman" w:cs="Times New Roman"/>
          <w:sz w:val="24"/>
          <w:szCs w:val="24"/>
        </w:rPr>
        <w:t xml:space="preserve">fact that </w:t>
      </w:r>
      <w:r w:rsidR="009E42C9">
        <w:rPr>
          <w:rFonts w:ascii="Times New Roman" w:hAnsi="Times New Roman" w:cs="Times New Roman"/>
          <w:sz w:val="24"/>
          <w:szCs w:val="24"/>
        </w:rPr>
        <w:t>velvet bean</w:t>
      </w:r>
      <w:r>
        <w:rPr>
          <w:rFonts w:ascii="Times New Roman" w:hAnsi="Times New Roman" w:cs="Times New Roman"/>
          <w:sz w:val="24"/>
          <w:szCs w:val="24"/>
        </w:rPr>
        <w:t xml:space="preserve"> has the potential to improve the soil quality</w:t>
      </w:r>
      <w:r w:rsidR="009E42C9">
        <w:rPr>
          <w:rFonts w:ascii="Times New Roman" w:hAnsi="Times New Roman" w:cs="Times New Roman"/>
          <w:sz w:val="24"/>
          <w:szCs w:val="24"/>
        </w:rPr>
        <w:t xml:space="preserve"> by N-fixation.</w:t>
      </w:r>
      <w:r>
        <w:rPr>
          <w:rFonts w:ascii="Times New Roman" w:hAnsi="Times New Roman" w:cs="Times New Roman"/>
          <w:sz w:val="24"/>
          <w:szCs w:val="24"/>
        </w:rPr>
        <w:t xml:space="preserve"> </w:t>
      </w:r>
      <w:r w:rsidR="00183864" w:rsidRPr="008562DA">
        <w:rPr>
          <w:rFonts w:ascii="Times New Roman" w:hAnsi="Times New Roman" w:cs="Times New Roman"/>
          <w:sz w:val="24"/>
          <w:szCs w:val="24"/>
        </w:rPr>
        <w:t xml:space="preserve">Ayeni </w:t>
      </w:r>
      <w:r w:rsidR="00183864" w:rsidRPr="00E3786B">
        <w:rPr>
          <w:rFonts w:ascii="Times New Roman" w:hAnsi="Times New Roman" w:cs="Times New Roman"/>
          <w:i/>
          <w:sz w:val="24"/>
          <w:szCs w:val="24"/>
        </w:rPr>
        <w:t>et al.</w:t>
      </w:r>
      <w:r w:rsidR="00FE6A93">
        <w:rPr>
          <w:rFonts w:ascii="Times New Roman" w:hAnsi="Times New Roman" w:cs="Times New Roman"/>
          <w:i/>
          <w:sz w:val="24"/>
          <w:szCs w:val="24"/>
        </w:rPr>
        <w:t>,</w:t>
      </w:r>
      <w:r w:rsidR="00183864">
        <w:rPr>
          <w:rFonts w:ascii="Times New Roman" w:hAnsi="Times New Roman" w:cs="Times New Roman"/>
          <w:i/>
          <w:sz w:val="24"/>
          <w:szCs w:val="24"/>
        </w:rPr>
        <w:t xml:space="preserve"> (</w:t>
      </w:r>
      <w:r w:rsidR="00183864" w:rsidRPr="008562DA">
        <w:rPr>
          <w:rFonts w:ascii="Times New Roman" w:hAnsi="Times New Roman" w:cs="Times New Roman"/>
          <w:sz w:val="24"/>
          <w:szCs w:val="24"/>
        </w:rPr>
        <w:t xml:space="preserve">2008) attributed improvement in soil </w:t>
      </w:r>
      <w:r w:rsidR="00183864">
        <w:rPr>
          <w:rFonts w:ascii="Times New Roman" w:hAnsi="Times New Roman" w:cs="Times New Roman"/>
          <w:sz w:val="24"/>
          <w:szCs w:val="24"/>
        </w:rPr>
        <w:t>health to the nutrient content and the amount of material applied. Thus, t</w:t>
      </w:r>
      <w:r w:rsidR="009E42C9">
        <w:rPr>
          <w:rFonts w:ascii="Times New Roman" w:hAnsi="Times New Roman" w:cs="Times New Roman"/>
          <w:sz w:val="24"/>
          <w:szCs w:val="24"/>
        </w:rPr>
        <w:t xml:space="preserve">he improvement in soil fertility by the velvet fallow </w:t>
      </w:r>
      <w:r w:rsidR="008D6D88">
        <w:rPr>
          <w:rFonts w:ascii="Times New Roman" w:hAnsi="Times New Roman" w:cs="Times New Roman"/>
          <w:sz w:val="24"/>
          <w:szCs w:val="24"/>
        </w:rPr>
        <w:t>and IBBW composts could have le</w:t>
      </w:r>
      <w:r w:rsidR="009E42C9">
        <w:rPr>
          <w:rFonts w:ascii="Times New Roman" w:hAnsi="Times New Roman" w:cs="Times New Roman"/>
          <w:sz w:val="24"/>
          <w:szCs w:val="24"/>
        </w:rPr>
        <w:t xml:space="preserve">d to increase in </w:t>
      </w:r>
      <w:r w:rsidR="009E42C9" w:rsidRPr="008562DA">
        <w:rPr>
          <w:rFonts w:ascii="Times New Roman" w:hAnsi="Times New Roman" w:cs="Times New Roman"/>
          <w:sz w:val="24"/>
          <w:szCs w:val="24"/>
        </w:rPr>
        <w:t xml:space="preserve">photosynthate accumulation </w:t>
      </w:r>
      <w:r w:rsidR="009E42C9">
        <w:rPr>
          <w:rFonts w:ascii="Times New Roman" w:hAnsi="Times New Roman" w:cs="Times New Roman"/>
          <w:sz w:val="24"/>
          <w:szCs w:val="24"/>
        </w:rPr>
        <w:t>(</w:t>
      </w:r>
      <w:r w:rsidRPr="008562DA">
        <w:rPr>
          <w:rFonts w:ascii="Times New Roman" w:hAnsi="Times New Roman" w:cs="Times New Roman"/>
          <w:sz w:val="24"/>
          <w:szCs w:val="24"/>
        </w:rPr>
        <w:t>Siemonsma</w:t>
      </w:r>
      <w:r w:rsidR="009E42C9">
        <w:rPr>
          <w:rFonts w:ascii="Times New Roman" w:hAnsi="Times New Roman" w:cs="Times New Roman"/>
          <w:sz w:val="24"/>
          <w:szCs w:val="24"/>
        </w:rPr>
        <w:t xml:space="preserve">, </w:t>
      </w:r>
      <w:r w:rsidRPr="008562DA">
        <w:rPr>
          <w:rFonts w:ascii="Times New Roman" w:hAnsi="Times New Roman" w:cs="Times New Roman"/>
          <w:sz w:val="24"/>
          <w:szCs w:val="24"/>
        </w:rPr>
        <w:t>1991)</w:t>
      </w:r>
      <w:r w:rsidR="009E42C9">
        <w:rPr>
          <w:rFonts w:ascii="Times New Roman" w:hAnsi="Times New Roman" w:cs="Times New Roman"/>
          <w:sz w:val="24"/>
          <w:szCs w:val="24"/>
        </w:rPr>
        <w:t>.</w:t>
      </w:r>
      <w:r w:rsidR="009E42C9" w:rsidRPr="008562DA">
        <w:rPr>
          <w:rFonts w:ascii="Times New Roman" w:hAnsi="Times New Roman" w:cs="Times New Roman"/>
          <w:sz w:val="24"/>
          <w:szCs w:val="24"/>
        </w:rPr>
        <w:t xml:space="preserve"> </w:t>
      </w:r>
      <w:r w:rsidRPr="008562DA">
        <w:rPr>
          <w:rFonts w:ascii="Times New Roman" w:hAnsi="Times New Roman" w:cs="Times New Roman"/>
          <w:sz w:val="24"/>
          <w:szCs w:val="24"/>
        </w:rPr>
        <w:t xml:space="preserve">The result of this trial showed clearly the potentials of organic materials in improving soil properties. </w:t>
      </w:r>
      <w:bookmarkStart w:id="3" w:name="_Toc280373308"/>
    </w:p>
    <w:p w:rsidR="00081EA3" w:rsidRDefault="00521078" w:rsidP="00DF3B93">
      <w:pPr>
        <w:spacing w:after="0" w:line="360" w:lineRule="auto"/>
        <w:jc w:val="both"/>
        <w:rPr>
          <w:rFonts w:ascii="Times New Roman" w:hAnsi="Times New Roman" w:cs="Times New Roman"/>
          <w:b/>
          <w:sz w:val="24"/>
          <w:szCs w:val="24"/>
        </w:rPr>
      </w:pPr>
      <w:r w:rsidRPr="008562DA">
        <w:rPr>
          <w:rFonts w:ascii="Times New Roman" w:hAnsi="Times New Roman" w:cs="Times New Roman"/>
          <w:b/>
          <w:sz w:val="24"/>
          <w:szCs w:val="24"/>
        </w:rPr>
        <w:t xml:space="preserve"> </w:t>
      </w:r>
      <w:r w:rsidR="00081EA3" w:rsidRPr="008562DA">
        <w:rPr>
          <w:rFonts w:ascii="Times New Roman" w:hAnsi="Times New Roman" w:cs="Times New Roman"/>
          <w:b/>
          <w:sz w:val="24"/>
          <w:szCs w:val="24"/>
        </w:rPr>
        <w:t>CONCLUSION</w:t>
      </w:r>
    </w:p>
    <w:p w:rsidR="00081EA3" w:rsidRDefault="00081EA3" w:rsidP="00DF3B93">
      <w:pPr>
        <w:spacing w:after="0" w:line="360" w:lineRule="auto"/>
        <w:jc w:val="both"/>
        <w:rPr>
          <w:rFonts w:ascii="Times New Roman" w:hAnsi="Times New Roman" w:cs="Times New Roman"/>
          <w:bCs/>
          <w:sz w:val="24"/>
          <w:szCs w:val="24"/>
          <w:lang w:val="en-GB"/>
        </w:rPr>
      </w:pPr>
      <w:r w:rsidRPr="008562DA">
        <w:rPr>
          <w:rFonts w:ascii="Times New Roman" w:hAnsi="Times New Roman" w:cs="Times New Roman"/>
          <w:sz w:val="24"/>
          <w:szCs w:val="24"/>
        </w:rPr>
        <w:t xml:space="preserve">Organic farming is one of the ways to maintain soil health while retaining the productivity levels.  </w:t>
      </w:r>
      <w:r w:rsidRPr="008562DA">
        <w:rPr>
          <w:rFonts w:ascii="Times New Roman" w:hAnsi="Times New Roman" w:cs="Times New Roman"/>
          <w:bCs/>
          <w:sz w:val="24"/>
          <w:szCs w:val="24"/>
          <w:lang w:val="en-GB"/>
        </w:rPr>
        <w:t xml:space="preserve">The result revealed </w:t>
      </w:r>
      <w:r w:rsidR="00183864">
        <w:rPr>
          <w:rFonts w:ascii="Times New Roman" w:hAnsi="Times New Roman" w:cs="Times New Roman"/>
          <w:bCs/>
          <w:sz w:val="24"/>
          <w:szCs w:val="24"/>
          <w:lang w:val="en-GB"/>
        </w:rPr>
        <w:t>v</w:t>
      </w:r>
      <w:r>
        <w:rPr>
          <w:rFonts w:ascii="Times New Roman" w:hAnsi="Times New Roman" w:cs="Times New Roman"/>
          <w:bCs/>
          <w:sz w:val="24"/>
          <w:szCs w:val="24"/>
          <w:lang w:val="en-GB"/>
        </w:rPr>
        <w:t xml:space="preserve">elvet (residual fertility) </w:t>
      </w:r>
      <w:r w:rsidRPr="008562DA">
        <w:rPr>
          <w:rFonts w:ascii="Times New Roman" w:hAnsi="Times New Roman" w:cs="Times New Roman"/>
          <w:bCs/>
          <w:sz w:val="24"/>
          <w:szCs w:val="24"/>
          <w:lang w:val="en-GB"/>
        </w:rPr>
        <w:t>had significant influence on the yield of corchorus and it pe</w:t>
      </w:r>
      <w:r>
        <w:rPr>
          <w:rFonts w:ascii="Times New Roman" w:hAnsi="Times New Roman" w:cs="Times New Roman"/>
          <w:bCs/>
          <w:sz w:val="24"/>
          <w:szCs w:val="24"/>
          <w:lang w:val="en-GB"/>
        </w:rPr>
        <w:t>rformed better compared to the control</w:t>
      </w:r>
      <w:r w:rsidRPr="008562DA">
        <w:rPr>
          <w:rFonts w:ascii="Times New Roman" w:hAnsi="Times New Roman" w:cs="Times New Roman"/>
          <w:bCs/>
          <w:sz w:val="24"/>
          <w:szCs w:val="24"/>
          <w:lang w:val="en-GB"/>
        </w:rPr>
        <w:t xml:space="preserve"> treatment</w:t>
      </w:r>
      <w:r>
        <w:rPr>
          <w:rFonts w:ascii="Times New Roman" w:hAnsi="Times New Roman" w:cs="Times New Roman"/>
          <w:bCs/>
          <w:sz w:val="24"/>
          <w:szCs w:val="24"/>
          <w:lang w:val="en-GB"/>
        </w:rPr>
        <w:t xml:space="preserve"> (no fertilizer)</w:t>
      </w:r>
      <w:r w:rsidRPr="008562DA">
        <w:rPr>
          <w:rFonts w:ascii="Times New Roman" w:hAnsi="Times New Roman" w:cs="Times New Roman"/>
          <w:bCs/>
          <w:sz w:val="24"/>
          <w:szCs w:val="24"/>
          <w:lang w:val="en-GB"/>
        </w:rPr>
        <w:t xml:space="preserve">. </w:t>
      </w:r>
      <w:r>
        <w:rPr>
          <w:rFonts w:ascii="Times New Roman" w:hAnsi="Times New Roman" w:cs="Times New Roman"/>
          <w:b/>
          <w:sz w:val="24"/>
          <w:szCs w:val="24"/>
        </w:rPr>
        <w:t xml:space="preserve"> </w:t>
      </w:r>
      <w:r w:rsidR="00183864">
        <w:rPr>
          <w:rFonts w:ascii="Times New Roman" w:hAnsi="Times New Roman" w:cs="Times New Roman"/>
          <w:bCs/>
          <w:sz w:val="24"/>
          <w:szCs w:val="24"/>
          <w:lang w:val="en-GB"/>
        </w:rPr>
        <w:t>Post-harvest soil with v</w:t>
      </w:r>
      <w:r w:rsidRPr="008562DA">
        <w:rPr>
          <w:rFonts w:ascii="Times New Roman" w:hAnsi="Times New Roman" w:cs="Times New Roman"/>
          <w:bCs/>
          <w:sz w:val="24"/>
          <w:szCs w:val="24"/>
          <w:lang w:val="en-GB"/>
        </w:rPr>
        <w:t>elvet</w:t>
      </w:r>
      <w:r w:rsidR="00183864">
        <w:rPr>
          <w:rFonts w:ascii="Times New Roman" w:hAnsi="Times New Roman" w:cs="Times New Roman"/>
          <w:bCs/>
          <w:sz w:val="24"/>
          <w:szCs w:val="24"/>
          <w:lang w:val="en-GB"/>
        </w:rPr>
        <w:t xml:space="preserve"> bean fallow</w:t>
      </w:r>
      <w:r w:rsidRPr="008562DA">
        <w:rPr>
          <w:rFonts w:ascii="Times New Roman" w:hAnsi="Times New Roman" w:cs="Times New Roman"/>
          <w:bCs/>
          <w:sz w:val="24"/>
          <w:szCs w:val="24"/>
          <w:lang w:val="en-GB"/>
        </w:rPr>
        <w:t xml:space="preserve"> </w:t>
      </w:r>
      <w:r w:rsidR="00183864">
        <w:rPr>
          <w:rFonts w:ascii="Times New Roman" w:hAnsi="Times New Roman" w:cs="Times New Roman"/>
          <w:bCs/>
          <w:sz w:val="24"/>
          <w:szCs w:val="24"/>
          <w:lang w:val="en-GB"/>
        </w:rPr>
        <w:t>plus</w:t>
      </w:r>
      <w:r w:rsidRPr="008562DA">
        <w:rPr>
          <w:rFonts w:ascii="Times New Roman" w:hAnsi="Times New Roman" w:cs="Times New Roman"/>
          <w:bCs/>
          <w:sz w:val="24"/>
          <w:szCs w:val="24"/>
          <w:lang w:val="en-GB"/>
        </w:rPr>
        <w:t xml:space="preserve"> </w:t>
      </w:r>
      <w:r w:rsidR="00183864">
        <w:rPr>
          <w:rFonts w:ascii="Times New Roman" w:hAnsi="Times New Roman" w:cs="Times New Roman"/>
          <w:bCs/>
          <w:sz w:val="24"/>
          <w:szCs w:val="24"/>
          <w:lang w:val="en-GB"/>
        </w:rPr>
        <w:t xml:space="preserve">IBBW </w:t>
      </w:r>
      <w:r w:rsidRPr="008562DA">
        <w:rPr>
          <w:rFonts w:ascii="Times New Roman" w:hAnsi="Times New Roman" w:cs="Times New Roman"/>
          <w:bCs/>
          <w:sz w:val="24"/>
          <w:szCs w:val="24"/>
          <w:lang w:val="en-GB"/>
        </w:rPr>
        <w:t>compost treatment</w:t>
      </w:r>
      <w:r w:rsidR="00183864">
        <w:rPr>
          <w:rFonts w:ascii="Times New Roman" w:hAnsi="Times New Roman" w:cs="Times New Roman"/>
          <w:bCs/>
          <w:sz w:val="24"/>
          <w:szCs w:val="24"/>
          <w:lang w:val="en-GB"/>
        </w:rPr>
        <w:t>s</w:t>
      </w:r>
      <w:r w:rsidRPr="008562DA">
        <w:rPr>
          <w:rFonts w:ascii="Times New Roman" w:hAnsi="Times New Roman" w:cs="Times New Roman"/>
          <w:bCs/>
          <w:sz w:val="24"/>
          <w:szCs w:val="24"/>
          <w:lang w:val="en-GB"/>
        </w:rPr>
        <w:t xml:space="preserve"> had better nutrien</w:t>
      </w:r>
      <w:r>
        <w:rPr>
          <w:rFonts w:ascii="Times New Roman" w:hAnsi="Times New Roman" w:cs="Times New Roman"/>
          <w:bCs/>
          <w:sz w:val="24"/>
          <w:szCs w:val="24"/>
          <w:lang w:val="en-GB"/>
        </w:rPr>
        <w:t>t status compared to the untreated plots</w:t>
      </w:r>
      <w:r w:rsidR="00183864">
        <w:rPr>
          <w:rFonts w:ascii="Times New Roman" w:hAnsi="Times New Roman" w:cs="Times New Roman"/>
          <w:bCs/>
          <w:sz w:val="24"/>
          <w:szCs w:val="24"/>
          <w:lang w:val="en-GB"/>
        </w:rPr>
        <w:t xml:space="preserve"> in terms of n</w:t>
      </w:r>
      <w:r w:rsidRPr="008562DA">
        <w:rPr>
          <w:rFonts w:ascii="Times New Roman" w:hAnsi="Times New Roman" w:cs="Times New Roman"/>
          <w:bCs/>
          <w:sz w:val="24"/>
          <w:szCs w:val="24"/>
          <w:lang w:val="en-GB"/>
        </w:rPr>
        <w:t>itrogen, phosphorus and organic matter content</w:t>
      </w:r>
      <w:r w:rsidR="00183864">
        <w:rPr>
          <w:rFonts w:ascii="Times New Roman" w:hAnsi="Times New Roman" w:cs="Times New Roman"/>
          <w:bCs/>
          <w:sz w:val="24"/>
          <w:szCs w:val="24"/>
          <w:lang w:val="en-GB"/>
        </w:rPr>
        <w:t>s</w:t>
      </w:r>
      <w:r w:rsidRPr="008562DA">
        <w:rPr>
          <w:rFonts w:ascii="Times New Roman" w:hAnsi="Times New Roman" w:cs="Times New Roman"/>
          <w:bCs/>
          <w:sz w:val="24"/>
          <w:szCs w:val="24"/>
          <w:lang w:val="en-GB"/>
        </w:rPr>
        <w:t>.</w:t>
      </w:r>
    </w:p>
    <w:bookmarkEnd w:id="3"/>
    <w:p w:rsidR="00B229AC" w:rsidRDefault="00B229AC" w:rsidP="00081EA3">
      <w:pPr>
        <w:spacing w:line="240" w:lineRule="auto"/>
        <w:jc w:val="both"/>
        <w:rPr>
          <w:rFonts w:ascii="Times New Roman" w:hAnsi="Times New Roman" w:cs="Times New Roman"/>
          <w:b/>
          <w:sz w:val="24"/>
          <w:szCs w:val="24"/>
        </w:rPr>
      </w:pPr>
    </w:p>
    <w:p w:rsidR="00081EA3" w:rsidRPr="0092274F" w:rsidRDefault="00081EA3" w:rsidP="00081EA3">
      <w:pPr>
        <w:spacing w:line="240" w:lineRule="auto"/>
        <w:jc w:val="both"/>
        <w:rPr>
          <w:rFonts w:ascii="Times New Roman" w:hAnsi="Times New Roman" w:cs="Times New Roman"/>
          <w:sz w:val="24"/>
          <w:szCs w:val="24"/>
        </w:rPr>
      </w:pPr>
      <w:r>
        <w:rPr>
          <w:rFonts w:ascii="Times New Roman" w:hAnsi="Times New Roman" w:cs="Times New Roman"/>
          <w:b/>
          <w:sz w:val="24"/>
          <w:szCs w:val="24"/>
        </w:rPr>
        <w:t>Table 4</w:t>
      </w:r>
      <w:r w:rsidRPr="008562DA">
        <w:rPr>
          <w:rFonts w:ascii="Times New Roman" w:hAnsi="Times New Roman" w:cs="Times New Roman"/>
          <w:b/>
          <w:sz w:val="24"/>
          <w:szCs w:val="24"/>
        </w:rPr>
        <w:t>: Post harvest soil analysis for corchorus</w:t>
      </w:r>
    </w:p>
    <w:tbl>
      <w:tblPr>
        <w:tblpPr w:leftFromText="180" w:rightFromText="180" w:vertAnchor="text" w:horzAnchor="margin" w:tblpY="35"/>
        <w:tblW w:w="10722" w:type="dxa"/>
        <w:tblBorders>
          <w:top w:val="single" w:sz="4" w:space="0" w:color="auto"/>
          <w:bottom w:val="single" w:sz="4" w:space="0" w:color="auto"/>
        </w:tblBorders>
        <w:tblLayout w:type="fixed"/>
        <w:tblCellMar>
          <w:left w:w="0" w:type="dxa"/>
          <w:right w:w="0" w:type="dxa"/>
        </w:tblCellMar>
        <w:tblLook w:val="0600"/>
      </w:tblPr>
      <w:tblGrid>
        <w:gridCol w:w="3432"/>
        <w:gridCol w:w="630"/>
        <w:gridCol w:w="720"/>
        <w:gridCol w:w="810"/>
        <w:gridCol w:w="900"/>
        <w:gridCol w:w="630"/>
        <w:gridCol w:w="720"/>
        <w:gridCol w:w="630"/>
        <w:gridCol w:w="900"/>
        <w:gridCol w:w="720"/>
        <w:gridCol w:w="630"/>
      </w:tblGrid>
      <w:tr w:rsidR="00081EA3" w:rsidRPr="0020298B" w:rsidTr="00B229AC">
        <w:trPr>
          <w:trHeight w:val="249"/>
        </w:trPr>
        <w:tc>
          <w:tcPr>
            <w:tcW w:w="3432" w:type="dxa"/>
            <w:tcBorders>
              <w:top w:val="single" w:sz="4" w:space="0" w:color="auto"/>
              <w:bottom w:val="nil"/>
            </w:tcBorders>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Treatments</w:t>
            </w:r>
          </w:p>
        </w:tc>
        <w:tc>
          <w:tcPr>
            <w:tcW w:w="630" w:type="dxa"/>
            <w:tcBorders>
              <w:top w:val="single" w:sz="4" w:space="0" w:color="auto"/>
              <w:bottom w:val="nil"/>
            </w:tcBorders>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pH</w:t>
            </w:r>
          </w:p>
        </w:tc>
        <w:tc>
          <w:tcPr>
            <w:tcW w:w="720" w:type="dxa"/>
            <w:tcBorders>
              <w:top w:val="single" w:sz="4" w:space="0" w:color="auto"/>
              <w:bottom w:val="nil"/>
            </w:tcBorders>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O C</w:t>
            </w:r>
          </w:p>
        </w:tc>
        <w:tc>
          <w:tcPr>
            <w:tcW w:w="810" w:type="dxa"/>
            <w:tcBorders>
              <w:top w:val="single" w:sz="4" w:space="0" w:color="auto"/>
              <w:bottom w:val="nil"/>
            </w:tcBorders>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N</w:t>
            </w:r>
          </w:p>
        </w:tc>
        <w:tc>
          <w:tcPr>
            <w:tcW w:w="900" w:type="dxa"/>
            <w:tcBorders>
              <w:top w:val="single" w:sz="4" w:space="0" w:color="auto"/>
              <w:bottom w:val="nil"/>
            </w:tcBorders>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Av. P</w:t>
            </w:r>
          </w:p>
        </w:tc>
        <w:tc>
          <w:tcPr>
            <w:tcW w:w="630" w:type="dxa"/>
            <w:tcBorders>
              <w:top w:val="single" w:sz="4" w:space="0" w:color="auto"/>
              <w:bottom w:val="nil"/>
            </w:tcBorders>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Ca</w:t>
            </w:r>
          </w:p>
        </w:tc>
        <w:tc>
          <w:tcPr>
            <w:tcW w:w="720" w:type="dxa"/>
            <w:tcBorders>
              <w:top w:val="single" w:sz="4" w:space="0" w:color="auto"/>
              <w:bottom w:val="nil"/>
            </w:tcBorders>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K</w:t>
            </w:r>
          </w:p>
        </w:tc>
        <w:tc>
          <w:tcPr>
            <w:tcW w:w="630" w:type="dxa"/>
            <w:tcBorders>
              <w:top w:val="single" w:sz="4" w:space="0" w:color="auto"/>
              <w:bottom w:val="nil"/>
            </w:tcBorders>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Na</w:t>
            </w:r>
          </w:p>
        </w:tc>
        <w:tc>
          <w:tcPr>
            <w:tcW w:w="900" w:type="dxa"/>
            <w:tcBorders>
              <w:top w:val="single" w:sz="4" w:space="0" w:color="auto"/>
              <w:bottom w:val="nil"/>
            </w:tcBorders>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Mn</w:t>
            </w:r>
          </w:p>
        </w:tc>
        <w:tc>
          <w:tcPr>
            <w:tcW w:w="720" w:type="dxa"/>
            <w:tcBorders>
              <w:top w:val="single" w:sz="4" w:space="0" w:color="auto"/>
              <w:bottom w:val="nil"/>
            </w:tcBorders>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Fe</w:t>
            </w:r>
          </w:p>
        </w:tc>
        <w:tc>
          <w:tcPr>
            <w:tcW w:w="630" w:type="dxa"/>
            <w:tcBorders>
              <w:top w:val="single" w:sz="4" w:space="0" w:color="auto"/>
              <w:bottom w:val="nil"/>
            </w:tcBorders>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Cu</w:t>
            </w:r>
          </w:p>
        </w:tc>
      </w:tr>
      <w:tr w:rsidR="00081EA3" w:rsidRPr="0020298B" w:rsidTr="00B229AC">
        <w:trPr>
          <w:trHeight w:val="250"/>
        </w:trPr>
        <w:tc>
          <w:tcPr>
            <w:tcW w:w="3432" w:type="dxa"/>
            <w:tcBorders>
              <w:top w:val="nil"/>
              <w:bottom w:val="single" w:sz="4" w:space="0" w:color="auto"/>
            </w:tcBorders>
            <w:shd w:val="clear" w:color="auto" w:fill="auto"/>
            <w:tcMar>
              <w:top w:w="15" w:type="dxa"/>
              <w:left w:w="102" w:type="dxa"/>
              <w:bottom w:w="0" w:type="dxa"/>
              <w:right w:w="102" w:type="dxa"/>
            </w:tcMar>
            <w:hideMark/>
          </w:tcPr>
          <w:p w:rsidR="00081EA3" w:rsidRPr="0020298B" w:rsidRDefault="00081EA3" w:rsidP="00B229AC">
            <w:pPr>
              <w:spacing w:after="0" w:line="240" w:lineRule="auto"/>
              <w:rPr>
                <w:rFonts w:ascii="Times New Roman" w:eastAsia="Times New Roman" w:hAnsi="Times New Roman" w:cs="Times New Roman"/>
                <w:sz w:val="24"/>
                <w:szCs w:val="24"/>
              </w:rPr>
            </w:pPr>
          </w:p>
        </w:tc>
        <w:tc>
          <w:tcPr>
            <w:tcW w:w="630" w:type="dxa"/>
            <w:tcBorders>
              <w:top w:val="nil"/>
              <w:bottom w:val="single" w:sz="4" w:space="0" w:color="auto"/>
            </w:tcBorders>
            <w:shd w:val="clear" w:color="auto" w:fill="auto"/>
            <w:tcMar>
              <w:top w:w="15" w:type="dxa"/>
              <w:left w:w="102" w:type="dxa"/>
              <w:bottom w:w="0" w:type="dxa"/>
              <w:right w:w="102" w:type="dxa"/>
            </w:tcMar>
            <w:hideMark/>
          </w:tcPr>
          <w:p w:rsidR="00081EA3" w:rsidRPr="0020298B" w:rsidRDefault="00081EA3" w:rsidP="00B229AC">
            <w:pPr>
              <w:spacing w:after="0" w:line="240" w:lineRule="auto"/>
              <w:jc w:val="center"/>
              <w:rPr>
                <w:rFonts w:ascii="Times New Roman" w:eastAsia="Times New Roman" w:hAnsi="Times New Roman" w:cs="Times New Roman"/>
                <w:sz w:val="24"/>
                <w:szCs w:val="24"/>
              </w:rPr>
            </w:pPr>
          </w:p>
        </w:tc>
        <w:tc>
          <w:tcPr>
            <w:tcW w:w="1530" w:type="dxa"/>
            <w:gridSpan w:val="2"/>
            <w:tcBorders>
              <w:top w:val="nil"/>
              <w:bottom w:val="single" w:sz="4" w:space="0" w:color="auto"/>
            </w:tcBorders>
            <w:shd w:val="clear" w:color="auto" w:fill="auto"/>
            <w:tcMar>
              <w:top w:w="15" w:type="dxa"/>
              <w:left w:w="102" w:type="dxa"/>
              <w:bottom w:w="0" w:type="dxa"/>
              <w:right w:w="102" w:type="dxa"/>
            </w:tcMar>
            <w:hideMark/>
          </w:tcPr>
          <w:p w:rsidR="00081EA3" w:rsidRPr="0020298B" w:rsidRDefault="00AC797C" w:rsidP="00B229AC">
            <w:pPr>
              <w:spacing w:after="0"/>
              <w:rPr>
                <w:rFonts w:ascii="Times New Roman" w:eastAsia="Times New Roman" w:hAnsi="Times New Roman" w:cs="Times New Roman"/>
                <w:sz w:val="24"/>
                <w:szCs w:val="24"/>
              </w:rPr>
            </w:pPr>
            <w:r w:rsidRPr="00AC797C">
              <w:rPr>
                <w:rFonts w:ascii="Times New Roman" w:eastAsia="Times New Roman" w:hAnsi="Times New Roman" w:cs="Times New Roman"/>
                <w:noProof/>
                <w:kern w:val="24"/>
                <w:sz w:val="24"/>
                <w:szCs w:val="24"/>
              </w:rPr>
              <w:pict>
                <v:shape id="_x0000_s1030" type="#_x0000_t32" style="position:absolute;margin-left:45.05pt;margin-top:6.25pt;width:19.65pt;height:.05pt;z-index:251664384;mso-position-horizontal-relative:text;mso-position-vertical-relative:text" o:connectortype="straight">
                  <v:stroke endarrow="block"/>
                </v:shape>
              </w:pict>
            </w:r>
            <w:r w:rsidRPr="00AC797C">
              <w:rPr>
                <w:rFonts w:ascii="Times New Roman" w:hAnsi="Times New Roman" w:cs="Times New Roman"/>
                <w:b/>
                <w:noProof/>
                <w:sz w:val="24"/>
                <w:szCs w:val="24"/>
              </w:rPr>
              <w:pict>
                <v:shape id="_x0000_s1026" type="#_x0000_t32" style="position:absolute;margin-left:-1.2pt;margin-top:6.3pt;width:24.25pt;height:0;flip:x;z-index:251660288;mso-position-horizontal-relative:text;mso-position-vertical-relative:text" o:connectortype="straight">
                  <v:stroke endarrow="block"/>
                </v:shape>
              </w:pict>
            </w:r>
            <w:r w:rsidR="00081EA3" w:rsidRPr="0020298B">
              <w:rPr>
                <w:rFonts w:ascii="Times New Roman" w:eastAsia="Times New Roman" w:hAnsi="Times New Roman" w:cs="Times New Roman"/>
                <w:kern w:val="24"/>
                <w:sz w:val="24"/>
                <w:szCs w:val="24"/>
              </w:rPr>
              <w:t xml:space="preserve">        g/kg</w:t>
            </w:r>
          </w:p>
        </w:tc>
        <w:tc>
          <w:tcPr>
            <w:tcW w:w="900" w:type="dxa"/>
            <w:tcBorders>
              <w:top w:val="nil"/>
              <w:bottom w:val="single" w:sz="4" w:space="0" w:color="auto"/>
            </w:tcBorders>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mg/kg</w:t>
            </w:r>
          </w:p>
        </w:tc>
        <w:tc>
          <w:tcPr>
            <w:tcW w:w="1980" w:type="dxa"/>
            <w:gridSpan w:val="3"/>
            <w:tcBorders>
              <w:top w:val="nil"/>
              <w:bottom w:val="single" w:sz="4" w:space="0" w:color="auto"/>
            </w:tcBorders>
            <w:shd w:val="clear" w:color="auto" w:fill="auto"/>
            <w:tcMar>
              <w:top w:w="15" w:type="dxa"/>
              <w:left w:w="102" w:type="dxa"/>
              <w:bottom w:w="0" w:type="dxa"/>
              <w:right w:w="102" w:type="dxa"/>
            </w:tcMar>
            <w:hideMark/>
          </w:tcPr>
          <w:p w:rsidR="00081EA3" w:rsidRPr="0020298B" w:rsidRDefault="00AC797C" w:rsidP="00B229AC">
            <w:pPr>
              <w:spacing w:after="0"/>
              <w:jc w:val="center"/>
              <w:rPr>
                <w:rFonts w:ascii="Times New Roman" w:eastAsia="Times New Roman" w:hAnsi="Times New Roman" w:cs="Times New Roman"/>
                <w:sz w:val="24"/>
                <w:szCs w:val="24"/>
              </w:rPr>
            </w:pPr>
            <w:r w:rsidRPr="00AC797C">
              <w:rPr>
                <w:rFonts w:ascii="Times New Roman" w:hAnsi="Times New Roman" w:cs="Times New Roman"/>
                <w:b/>
                <w:noProof/>
                <w:sz w:val="24"/>
                <w:szCs w:val="24"/>
              </w:rPr>
              <w:pict>
                <v:shape id="_x0000_s1027" type="#_x0000_t32" style="position:absolute;left:0;text-align:left;margin-left:67.65pt;margin-top:6.25pt;width:13.85pt;height:.2pt;z-index:251661312;mso-position-horizontal-relative:text;mso-position-vertical-relative:text" o:connectortype="straight">
                  <v:stroke endarrow="block"/>
                </v:shape>
              </w:pict>
            </w:r>
            <w:r w:rsidRPr="00AC797C">
              <w:rPr>
                <w:rFonts w:ascii="Times New Roman" w:hAnsi="Times New Roman" w:cs="Times New Roman"/>
                <w:b/>
                <w:noProof/>
                <w:sz w:val="24"/>
                <w:szCs w:val="24"/>
              </w:rPr>
              <w:pict>
                <v:shape id="_x0000_s1029" type="#_x0000_t32" style="position:absolute;left:0;text-align:left;margin-left:10.45pt;margin-top:6.35pt;width:12.85pt;height:.05pt;flip:x;z-index:251663360;mso-position-horizontal-relative:text;mso-position-vertical-relative:text" o:connectortype="straight">
                  <v:stroke endarrow="block"/>
                </v:shape>
              </w:pict>
            </w:r>
            <w:r w:rsidR="00081EA3" w:rsidRPr="0020298B">
              <w:rPr>
                <w:rFonts w:ascii="Times New Roman" w:eastAsia="Times New Roman" w:hAnsi="Times New Roman" w:cs="Times New Roman"/>
                <w:kern w:val="24"/>
                <w:sz w:val="24"/>
                <w:szCs w:val="24"/>
              </w:rPr>
              <w:t>cmol/kg</w:t>
            </w:r>
          </w:p>
        </w:tc>
        <w:tc>
          <w:tcPr>
            <w:tcW w:w="2250" w:type="dxa"/>
            <w:gridSpan w:val="3"/>
            <w:tcBorders>
              <w:top w:val="nil"/>
              <w:bottom w:val="single" w:sz="4" w:space="0" w:color="auto"/>
            </w:tcBorders>
            <w:shd w:val="clear" w:color="auto" w:fill="auto"/>
            <w:tcMar>
              <w:top w:w="15" w:type="dxa"/>
              <w:left w:w="102" w:type="dxa"/>
              <w:bottom w:w="0" w:type="dxa"/>
              <w:right w:w="102" w:type="dxa"/>
            </w:tcMar>
            <w:hideMark/>
          </w:tcPr>
          <w:p w:rsidR="00081EA3" w:rsidRPr="0020298B" w:rsidRDefault="00AC797C" w:rsidP="00B229AC">
            <w:pPr>
              <w:spacing w:after="0"/>
              <w:rPr>
                <w:rFonts w:ascii="Times New Roman" w:eastAsia="Times New Roman" w:hAnsi="Times New Roman" w:cs="Times New Roman"/>
                <w:sz w:val="24"/>
                <w:szCs w:val="24"/>
              </w:rPr>
            </w:pPr>
            <w:r w:rsidRPr="00AC797C">
              <w:rPr>
                <w:rFonts w:ascii="Times New Roman" w:hAnsi="Times New Roman" w:cs="Times New Roman"/>
                <w:b/>
                <w:noProof/>
                <w:sz w:val="24"/>
                <w:szCs w:val="24"/>
              </w:rPr>
              <w:pict>
                <v:shape id="_x0000_s1028" type="#_x0000_t32" style="position:absolute;margin-left:67.5pt;margin-top:6.2pt;width:15.35pt;height:.05pt;z-index:251662336;mso-position-horizontal-relative:text;mso-position-vertical-relative:text" o:connectortype="straight">
                  <v:stroke endarrow="block"/>
                </v:shape>
              </w:pict>
            </w:r>
            <w:r w:rsidRPr="00AC797C">
              <w:rPr>
                <w:rFonts w:ascii="Times New Roman" w:hAnsi="Times New Roman" w:cs="Times New Roman"/>
                <w:b/>
                <w:noProof/>
                <w:sz w:val="24"/>
                <w:szCs w:val="24"/>
              </w:rPr>
              <w:pict>
                <v:shape id="_x0000_s1031" type="#_x0000_t32" style="position:absolute;margin-left:14.9pt;margin-top:6.4pt;width:12.85pt;height:.05pt;flip:x;z-index:251665408;mso-position-horizontal-relative:text;mso-position-vertical-relative:text" o:connectortype="straight">
                  <v:stroke endarrow="block"/>
                </v:shape>
              </w:pict>
            </w:r>
            <w:r w:rsidR="00081EA3">
              <w:rPr>
                <w:rFonts w:ascii="Times New Roman" w:eastAsia="Times New Roman" w:hAnsi="Times New Roman" w:cs="Times New Roman"/>
                <w:kern w:val="24"/>
                <w:sz w:val="24"/>
                <w:szCs w:val="24"/>
              </w:rPr>
              <w:t xml:space="preserve">           </w:t>
            </w:r>
            <w:r w:rsidR="00081EA3" w:rsidRPr="0020298B">
              <w:rPr>
                <w:rFonts w:ascii="Times New Roman" w:eastAsia="Times New Roman" w:hAnsi="Times New Roman" w:cs="Times New Roman"/>
                <w:kern w:val="24"/>
                <w:sz w:val="24"/>
                <w:szCs w:val="24"/>
              </w:rPr>
              <w:t>mg/kg</w:t>
            </w:r>
            <w:r w:rsidR="00081EA3">
              <w:rPr>
                <w:rFonts w:ascii="Times New Roman" w:eastAsia="Times New Roman" w:hAnsi="Times New Roman" w:cs="Times New Roman"/>
                <w:kern w:val="24"/>
                <w:sz w:val="24"/>
                <w:szCs w:val="24"/>
              </w:rPr>
              <w:t xml:space="preserve">   </w:t>
            </w:r>
          </w:p>
        </w:tc>
      </w:tr>
      <w:tr w:rsidR="00081EA3" w:rsidRPr="0020298B" w:rsidTr="00B229AC">
        <w:trPr>
          <w:trHeight w:val="432"/>
        </w:trPr>
        <w:tc>
          <w:tcPr>
            <w:tcW w:w="3432" w:type="dxa"/>
            <w:tcBorders>
              <w:top w:val="single" w:sz="4" w:space="0" w:color="auto"/>
            </w:tcBorders>
            <w:shd w:val="clear" w:color="auto" w:fill="auto"/>
            <w:tcMar>
              <w:top w:w="15" w:type="dxa"/>
              <w:left w:w="102" w:type="dxa"/>
              <w:bottom w:w="0" w:type="dxa"/>
              <w:right w:w="102" w:type="dxa"/>
            </w:tcMar>
            <w:hideMark/>
          </w:tcPr>
          <w:p w:rsidR="00081EA3" w:rsidRPr="0020298B" w:rsidRDefault="00081EA3" w:rsidP="00B229AC">
            <w:pPr>
              <w:spacing w:after="0"/>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Control</w:t>
            </w:r>
          </w:p>
        </w:tc>
        <w:tc>
          <w:tcPr>
            <w:tcW w:w="630" w:type="dxa"/>
            <w:tcBorders>
              <w:top w:val="single" w:sz="4" w:space="0" w:color="auto"/>
            </w:tcBorders>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6.3</w:t>
            </w:r>
          </w:p>
        </w:tc>
        <w:tc>
          <w:tcPr>
            <w:tcW w:w="720" w:type="dxa"/>
            <w:tcBorders>
              <w:top w:val="single" w:sz="4" w:space="0" w:color="auto"/>
            </w:tcBorders>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1.7</w:t>
            </w:r>
          </w:p>
        </w:tc>
        <w:tc>
          <w:tcPr>
            <w:tcW w:w="810" w:type="dxa"/>
            <w:tcBorders>
              <w:top w:val="single" w:sz="4" w:space="0" w:color="auto"/>
            </w:tcBorders>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0.2</w:t>
            </w:r>
          </w:p>
        </w:tc>
        <w:tc>
          <w:tcPr>
            <w:tcW w:w="900" w:type="dxa"/>
            <w:tcBorders>
              <w:top w:val="single" w:sz="4" w:space="0" w:color="auto"/>
            </w:tcBorders>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13</w:t>
            </w:r>
          </w:p>
        </w:tc>
        <w:tc>
          <w:tcPr>
            <w:tcW w:w="630" w:type="dxa"/>
            <w:tcBorders>
              <w:top w:val="single" w:sz="4" w:space="0" w:color="auto"/>
            </w:tcBorders>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2.4</w:t>
            </w:r>
          </w:p>
        </w:tc>
        <w:tc>
          <w:tcPr>
            <w:tcW w:w="720" w:type="dxa"/>
            <w:tcBorders>
              <w:top w:val="single" w:sz="4" w:space="0" w:color="auto"/>
            </w:tcBorders>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0.1</w:t>
            </w:r>
          </w:p>
        </w:tc>
        <w:tc>
          <w:tcPr>
            <w:tcW w:w="630" w:type="dxa"/>
            <w:tcBorders>
              <w:top w:val="single" w:sz="4" w:space="0" w:color="auto"/>
            </w:tcBorders>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0.5</w:t>
            </w:r>
          </w:p>
        </w:tc>
        <w:tc>
          <w:tcPr>
            <w:tcW w:w="900" w:type="dxa"/>
            <w:tcBorders>
              <w:top w:val="single" w:sz="4" w:space="0" w:color="auto"/>
            </w:tcBorders>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471</w:t>
            </w:r>
          </w:p>
        </w:tc>
        <w:tc>
          <w:tcPr>
            <w:tcW w:w="720" w:type="dxa"/>
            <w:tcBorders>
              <w:top w:val="single" w:sz="4" w:space="0" w:color="auto"/>
            </w:tcBorders>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144</w:t>
            </w:r>
          </w:p>
        </w:tc>
        <w:tc>
          <w:tcPr>
            <w:tcW w:w="630" w:type="dxa"/>
            <w:tcBorders>
              <w:top w:val="single" w:sz="4" w:space="0" w:color="auto"/>
            </w:tcBorders>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9</w:t>
            </w:r>
          </w:p>
        </w:tc>
      </w:tr>
      <w:tr w:rsidR="00081EA3" w:rsidRPr="0020298B" w:rsidTr="00B229AC">
        <w:trPr>
          <w:trHeight w:val="470"/>
        </w:trPr>
        <w:tc>
          <w:tcPr>
            <w:tcW w:w="3432" w:type="dxa"/>
            <w:shd w:val="clear" w:color="auto" w:fill="auto"/>
            <w:tcMar>
              <w:top w:w="15" w:type="dxa"/>
              <w:left w:w="102" w:type="dxa"/>
              <w:bottom w:w="0" w:type="dxa"/>
              <w:right w:w="102" w:type="dxa"/>
            </w:tcMar>
            <w:hideMark/>
          </w:tcPr>
          <w:p w:rsidR="00081EA3" w:rsidRPr="0020298B" w:rsidRDefault="00081EA3" w:rsidP="00B229AC">
            <w:pPr>
              <w:spacing w:after="0"/>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IBBW1 +</w:t>
            </w:r>
            <w:r w:rsidRPr="0020298B">
              <w:rPr>
                <w:rFonts w:ascii="Times New Roman" w:eastAsia="Calibri" w:hAnsi="Times New Roman" w:cs="Times New Roman"/>
                <w:kern w:val="24"/>
                <w:sz w:val="24"/>
                <w:szCs w:val="24"/>
              </w:rPr>
              <w:t xml:space="preserve"> Velvet residual fertility</w:t>
            </w:r>
          </w:p>
        </w:tc>
        <w:tc>
          <w:tcPr>
            <w:tcW w:w="63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6.5</w:t>
            </w:r>
          </w:p>
        </w:tc>
        <w:tc>
          <w:tcPr>
            <w:tcW w:w="72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3.5</w:t>
            </w:r>
          </w:p>
        </w:tc>
        <w:tc>
          <w:tcPr>
            <w:tcW w:w="81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0.4</w:t>
            </w:r>
          </w:p>
        </w:tc>
        <w:tc>
          <w:tcPr>
            <w:tcW w:w="90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72</w:t>
            </w:r>
          </w:p>
        </w:tc>
        <w:tc>
          <w:tcPr>
            <w:tcW w:w="63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4.9</w:t>
            </w:r>
          </w:p>
        </w:tc>
        <w:tc>
          <w:tcPr>
            <w:tcW w:w="72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0.6</w:t>
            </w:r>
          </w:p>
        </w:tc>
        <w:tc>
          <w:tcPr>
            <w:tcW w:w="63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0.</w:t>
            </w:r>
            <w:r w:rsidR="0012631C">
              <w:rPr>
                <w:rFonts w:ascii="Times New Roman" w:eastAsia="Times New Roman" w:hAnsi="Times New Roman" w:cs="Times New Roman"/>
                <w:kern w:val="24"/>
                <w:sz w:val="24"/>
                <w:szCs w:val="24"/>
              </w:rPr>
              <w:t>7</w:t>
            </w:r>
          </w:p>
        </w:tc>
        <w:tc>
          <w:tcPr>
            <w:tcW w:w="90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532</w:t>
            </w:r>
          </w:p>
        </w:tc>
        <w:tc>
          <w:tcPr>
            <w:tcW w:w="72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210</w:t>
            </w:r>
          </w:p>
        </w:tc>
        <w:tc>
          <w:tcPr>
            <w:tcW w:w="63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12</w:t>
            </w:r>
          </w:p>
        </w:tc>
      </w:tr>
      <w:tr w:rsidR="00081EA3" w:rsidRPr="0020298B" w:rsidTr="00B229AC">
        <w:trPr>
          <w:trHeight w:val="479"/>
        </w:trPr>
        <w:tc>
          <w:tcPr>
            <w:tcW w:w="3432" w:type="dxa"/>
            <w:shd w:val="clear" w:color="auto" w:fill="auto"/>
            <w:tcMar>
              <w:top w:w="15" w:type="dxa"/>
              <w:left w:w="102" w:type="dxa"/>
              <w:bottom w:w="0" w:type="dxa"/>
              <w:right w:w="102" w:type="dxa"/>
            </w:tcMar>
            <w:hideMark/>
          </w:tcPr>
          <w:p w:rsidR="00081EA3" w:rsidRPr="0020298B" w:rsidRDefault="00081EA3" w:rsidP="00B229AC">
            <w:pPr>
              <w:spacing w:after="0"/>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IBBW2 +</w:t>
            </w:r>
            <w:r w:rsidRPr="0020298B">
              <w:rPr>
                <w:rFonts w:ascii="Times New Roman" w:eastAsia="Calibri" w:hAnsi="Times New Roman" w:cs="Times New Roman"/>
                <w:kern w:val="24"/>
                <w:sz w:val="24"/>
                <w:szCs w:val="24"/>
              </w:rPr>
              <w:t xml:space="preserve"> Velvet residual fertility</w:t>
            </w:r>
          </w:p>
        </w:tc>
        <w:tc>
          <w:tcPr>
            <w:tcW w:w="63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6.1</w:t>
            </w:r>
          </w:p>
        </w:tc>
        <w:tc>
          <w:tcPr>
            <w:tcW w:w="72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2.8</w:t>
            </w:r>
          </w:p>
        </w:tc>
        <w:tc>
          <w:tcPr>
            <w:tcW w:w="81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0.4</w:t>
            </w:r>
          </w:p>
        </w:tc>
        <w:tc>
          <w:tcPr>
            <w:tcW w:w="90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53</w:t>
            </w:r>
          </w:p>
        </w:tc>
        <w:tc>
          <w:tcPr>
            <w:tcW w:w="63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4.1</w:t>
            </w:r>
          </w:p>
        </w:tc>
        <w:tc>
          <w:tcPr>
            <w:tcW w:w="72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0.4</w:t>
            </w:r>
          </w:p>
        </w:tc>
        <w:tc>
          <w:tcPr>
            <w:tcW w:w="63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0.7</w:t>
            </w:r>
          </w:p>
        </w:tc>
        <w:tc>
          <w:tcPr>
            <w:tcW w:w="90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664</w:t>
            </w:r>
          </w:p>
        </w:tc>
        <w:tc>
          <w:tcPr>
            <w:tcW w:w="72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431</w:t>
            </w:r>
          </w:p>
        </w:tc>
        <w:tc>
          <w:tcPr>
            <w:tcW w:w="63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14</w:t>
            </w:r>
          </w:p>
        </w:tc>
      </w:tr>
      <w:tr w:rsidR="00081EA3" w:rsidRPr="0020298B" w:rsidTr="00B229AC">
        <w:trPr>
          <w:trHeight w:val="398"/>
        </w:trPr>
        <w:tc>
          <w:tcPr>
            <w:tcW w:w="3432" w:type="dxa"/>
            <w:shd w:val="clear" w:color="auto" w:fill="auto"/>
            <w:tcMar>
              <w:top w:w="15" w:type="dxa"/>
              <w:left w:w="102" w:type="dxa"/>
              <w:bottom w:w="0" w:type="dxa"/>
              <w:right w:w="102" w:type="dxa"/>
            </w:tcMar>
            <w:hideMark/>
          </w:tcPr>
          <w:p w:rsidR="00081EA3" w:rsidRPr="0020298B" w:rsidRDefault="00081EA3" w:rsidP="00B229AC">
            <w:pPr>
              <w:spacing w:after="0"/>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IBBW1 Compost</w:t>
            </w:r>
          </w:p>
        </w:tc>
        <w:tc>
          <w:tcPr>
            <w:tcW w:w="63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6.5</w:t>
            </w:r>
          </w:p>
        </w:tc>
        <w:tc>
          <w:tcPr>
            <w:tcW w:w="72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2.3</w:t>
            </w:r>
          </w:p>
        </w:tc>
        <w:tc>
          <w:tcPr>
            <w:tcW w:w="81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0.3</w:t>
            </w:r>
          </w:p>
        </w:tc>
        <w:tc>
          <w:tcPr>
            <w:tcW w:w="90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52</w:t>
            </w:r>
          </w:p>
        </w:tc>
        <w:tc>
          <w:tcPr>
            <w:tcW w:w="63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3.5</w:t>
            </w:r>
          </w:p>
        </w:tc>
        <w:tc>
          <w:tcPr>
            <w:tcW w:w="72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0.2</w:t>
            </w:r>
          </w:p>
        </w:tc>
        <w:tc>
          <w:tcPr>
            <w:tcW w:w="63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0.6</w:t>
            </w:r>
          </w:p>
        </w:tc>
        <w:tc>
          <w:tcPr>
            <w:tcW w:w="90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504</w:t>
            </w:r>
          </w:p>
        </w:tc>
        <w:tc>
          <w:tcPr>
            <w:tcW w:w="72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234</w:t>
            </w:r>
          </w:p>
        </w:tc>
        <w:tc>
          <w:tcPr>
            <w:tcW w:w="63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13</w:t>
            </w:r>
          </w:p>
        </w:tc>
      </w:tr>
      <w:tr w:rsidR="00081EA3" w:rsidRPr="0020298B" w:rsidTr="00B229AC">
        <w:trPr>
          <w:trHeight w:val="407"/>
        </w:trPr>
        <w:tc>
          <w:tcPr>
            <w:tcW w:w="3432" w:type="dxa"/>
            <w:shd w:val="clear" w:color="auto" w:fill="auto"/>
            <w:tcMar>
              <w:top w:w="15" w:type="dxa"/>
              <w:left w:w="102" w:type="dxa"/>
              <w:bottom w:w="0" w:type="dxa"/>
              <w:right w:w="102" w:type="dxa"/>
            </w:tcMar>
            <w:hideMark/>
          </w:tcPr>
          <w:p w:rsidR="00081EA3" w:rsidRPr="0020298B" w:rsidRDefault="00081EA3" w:rsidP="00B229AC">
            <w:pPr>
              <w:spacing w:after="0"/>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IBBW2 Compost</w:t>
            </w:r>
          </w:p>
        </w:tc>
        <w:tc>
          <w:tcPr>
            <w:tcW w:w="63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6.5</w:t>
            </w:r>
          </w:p>
        </w:tc>
        <w:tc>
          <w:tcPr>
            <w:tcW w:w="72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2.4</w:t>
            </w:r>
          </w:p>
        </w:tc>
        <w:tc>
          <w:tcPr>
            <w:tcW w:w="81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0.3</w:t>
            </w:r>
          </w:p>
        </w:tc>
        <w:tc>
          <w:tcPr>
            <w:tcW w:w="90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15</w:t>
            </w:r>
          </w:p>
        </w:tc>
        <w:tc>
          <w:tcPr>
            <w:tcW w:w="63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3</w:t>
            </w:r>
          </w:p>
        </w:tc>
        <w:tc>
          <w:tcPr>
            <w:tcW w:w="72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0.2</w:t>
            </w:r>
          </w:p>
        </w:tc>
        <w:tc>
          <w:tcPr>
            <w:tcW w:w="63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0.6</w:t>
            </w:r>
          </w:p>
        </w:tc>
        <w:tc>
          <w:tcPr>
            <w:tcW w:w="90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557</w:t>
            </w:r>
          </w:p>
        </w:tc>
        <w:tc>
          <w:tcPr>
            <w:tcW w:w="72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145</w:t>
            </w:r>
          </w:p>
        </w:tc>
        <w:tc>
          <w:tcPr>
            <w:tcW w:w="63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13</w:t>
            </w:r>
          </w:p>
        </w:tc>
      </w:tr>
      <w:tr w:rsidR="00081EA3" w:rsidRPr="0020298B" w:rsidTr="00B229AC">
        <w:trPr>
          <w:trHeight w:val="432"/>
        </w:trPr>
        <w:tc>
          <w:tcPr>
            <w:tcW w:w="3432" w:type="dxa"/>
            <w:shd w:val="clear" w:color="auto" w:fill="auto"/>
            <w:tcMar>
              <w:top w:w="15" w:type="dxa"/>
              <w:left w:w="102" w:type="dxa"/>
              <w:bottom w:w="0" w:type="dxa"/>
              <w:right w:w="102" w:type="dxa"/>
            </w:tcMar>
            <w:hideMark/>
          </w:tcPr>
          <w:p w:rsidR="00081EA3" w:rsidRPr="0020298B" w:rsidRDefault="00081EA3" w:rsidP="00B229AC">
            <w:pPr>
              <w:spacing w:after="0"/>
              <w:rPr>
                <w:rFonts w:ascii="Times New Roman" w:eastAsia="Times New Roman" w:hAnsi="Times New Roman" w:cs="Times New Roman"/>
                <w:sz w:val="24"/>
                <w:szCs w:val="24"/>
              </w:rPr>
            </w:pPr>
            <w:r w:rsidRPr="0020298B">
              <w:rPr>
                <w:rFonts w:ascii="Times New Roman" w:eastAsia="Calibri" w:hAnsi="Times New Roman" w:cs="Times New Roman"/>
                <w:kern w:val="24"/>
                <w:sz w:val="24"/>
                <w:szCs w:val="24"/>
              </w:rPr>
              <w:t>Velvet residual fertility</w:t>
            </w:r>
          </w:p>
        </w:tc>
        <w:tc>
          <w:tcPr>
            <w:tcW w:w="63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5.9</w:t>
            </w:r>
          </w:p>
        </w:tc>
        <w:tc>
          <w:tcPr>
            <w:tcW w:w="72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2.7</w:t>
            </w:r>
          </w:p>
        </w:tc>
        <w:tc>
          <w:tcPr>
            <w:tcW w:w="81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0.3</w:t>
            </w:r>
          </w:p>
        </w:tc>
        <w:tc>
          <w:tcPr>
            <w:tcW w:w="90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23</w:t>
            </w:r>
          </w:p>
        </w:tc>
        <w:tc>
          <w:tcPr>
            <w:tcW w:w="63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2.9</w:t>
            </w:r>
          </w:p>
        </w:tc>
        <w:tc>
          <w:tcPr>
            <w:tcW w:w="72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0.1</w:t>
            </w:r>
          </w:p>
        </w:tc>
        <w:tc>
          <w:tcPr>
            <w:tcW w:w="63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0.7</w:t>
            </w:r>
          </w:p>
        </w:tc>
        <w:tc>
          <w:tcPr>
            <w:tcW w:w="90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548</w:t>
            </w:r>
          </w:p>
        </w:tc>
        <w:tc>
          <w:tcPr>
            <w:tcW w:w="72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250</w:t>
            </w:r>
          </w:p>
        </w:tc>
        <w:tc>
          <w:tcPr>
            <w:tcW w:w="630" w:type="dxa"/>
            <w:shd w:val="clear" w:color="auto" w:fill="auto"/>
            <w:tcMar>
              <w:top w:w="15" w:type="dxa"/>
              <w:left w:w="102" w:type="dxa"/>
              <w:bottom w:w="0" w:type="dxa"/>
              <w:right w:w="102" w:type="dxa"/>
            </w:tcMar>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sz w:val="24"/>
                <w:szCs w:val="24"/>
              </w:rPr>
              <w:t>10</w:t>
            </w:r>
          </w:p>
        </w:tc>
      </w:tr>
      <w:tr w:rsidR="00081EA3" w:rsidRPr="0020298B" w:rsidTr="00B229AC">
        <w:trPr>
          <w:trHeight w:val="432"/>
        </w:trPr>
        <w:tc>
          <w:tcPr>
            <w:tcW w:w="3432" w:type="dxa"/>
            <w:shd w:val="clear" w:color="auto" w:fill="auto"/>
            <w:tcMar>
              <w:top w:w="15" w:type="dxa"/>
              <w:left w:w="102" w:type="dxa"/>
              <w:bottom w:w="0" w:type="dxa"/>
              <w:right w:w="102" w:type="dxa"/>
            </w:tcMar>
            <w:hideMark/>
          </w:tcPr>
          <w:p w:rsidR="00081EA3" w:rsidRPr="0020298B" w:rsidRDefault="00081EA3" w:rsidP="00B229AC">
            <w:pPr>
              <w:spacing w:after="0"/>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Mean</w:t>
            </w:r>
          </w:p>
        </w:tc>
        <w:tc>
          <w:tcPr>
            <w:tcW w:w="630" w:type="dxa"/>
            <w:shd w:val="clear" w:color="auto" w:fill="auto"/>
            <w:tcMar>
              <w:top w:w="15" w:type="dxa"/>
              <w:left w:w="102" w:type="dxa"/>
              <w:bottom w:w="0" w:type="dxa"/>
              <w:right w:w="102" w:type="dxa"/>
            </w:tcMar>
            <w:vAlign w:val="bottom"/>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6.3</w:t>
            </w:r>
          </w:p>
        </w:tc>
        <w:tc>
          <w:tcPr>
            <w:tcW w:w="720" w:type="dxa"/>
            <w:shd w:val="clear" w:color="auto" w:fill="auto"/>
            <w:tcMar>
              <w:top w:w="15" w:type="dxa"/>
              <w:left w:w="102" w:type="dxa"/>
              <w:bottom w:w="0" w:type="dxa"/>
              <w:right w:w="102" w:type="dxa"/>
            </w:tcMar>
            <w:vAlign w:val="bottom"/>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2.6</w:t>
            </w:r>
          </w:p>
        </w:tc>
        <w:tc>
          <w:tcPr>
            <w:tcW w:w="810" w:type="dxa"/>
            <w:shd w:val="clear" w:color="auto" w:fill="auto"/>
            <w:tcMar>
              <w:top w:w="15" w:type="dxa"/>
              <w:left w:w="102" w:type="dxa"/>
              <w:bottom w:w="0" w:type="dxa"/>
              <w:right w:w="102" w:type="dxa"/>
            </w:tcMar>
            <w:vAlign w:val="bottom"/>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0.3</w:t>
            </w:r>
          </w:p>
        </w:tc>
        <w:tc>
          <w:tcPr>
            <w:tcW w:w="900" w:type="dxa"/>
            <w:shd w:val="clear" w:color="auto" w:fill="auto"/>
            <w:tcMar>
              <w:top w:w="15" w:type="dxa"/>
              <w:left w:w="102" w:type="dxa"/>
              <w:bottom w:w="0" w:type="dxa"/>
              <w:right w:w="102" w:type="dxa"/>
            </w:tcMar>
            <w:vAlign w:val="bottom"/>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38</w:t>
            </w:r>
          </w:p>
        </w:tc>
        <w:tc>
          <w:tcPr>
            <w:tcW w:w="630" w:type="dxa"/>
            <w:shd w:val="clear" w:color="auto" w:fill="auto"/>
            <w:tcMar>
              <w:top w:w="15" w:type="dxa"/>
              <w:left w:w="102" w:type="dxa"/>
              <w:bottom w:w="0" w:type="dxa"/>
              <w:right w:w="102" w:type="dxa"/>
            </w:tcMar>
            <w:vAlign w:val="bottom"/>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3.5</w:t>
            </w:r>
          </w:p>
        </w:tc>
        <w:tc>
          <w:tcPr>
            <w:tcW w:w="720" w:type="dxa"/>
            <w:shd w:val="clear" w:color="auto" w:fill="auto"/>
            <w:tcMar>
              <w:top w:w="15" w:type="dxa"/>
              <w:left w:w="102" w:type="dxa"/>
              <w:bottom w:w="0" w:type="dxa"/>
              <w:right w:w="102" w:type="dxa"/>
            </w:tcMar>
            <w:vAlign w:val="bottom"/>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0.3</w:t>
            </w:r>
          </w:p>
        </w:tc>
        <w:tc>
          <w:tcPr>
            <w:tcW w:w="630" w:type="dxa"/>
            <w:shd w:val="clear" w:color="auto" w:fill="auto"/>
            <w:tcMar>
              <w:top w:w="15" w:type="dxa"/>
              <w:left w:w="102" w:type="dxa"/>
              <w:bottom w:w="0" w:type="dxa"/>
              <w:right w:w="102" w:type="dxa"/>
            </w:tcMar>
            <w:vAlign w:val="bottom"/>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0.6</w:t>
            </w:r>
          </w:p>
        </w:tc>
        <w:tc>
          <w:tcPr>
            <w:tcW w:w="900" w:type="dxa"/>
            <w:shd w:val="clear" w:color="auto" w:fill="auto"/>
            <w:tcMar>
              <w:top w:w="15" w:type="dxa"/>
              <w:left w:w="102" w:type="dxa"/>
              <w:bottom w:w="0" w:type="dxa"/>
              <w:right w:w="102" w:type="dxa"/>
            </w:tcMar>
            <w:vAlign w:val="bottom"/>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546</w:t>
            </w:r>
          </w:p>
        </w:tc>
        <w:tc>
          <w:tcPr>
            <w:tcW w:w="720" w:type="dxa"/>
            <w:shd w:val="clear" w:color="auto" w:fill="auto"/>
            <w:tcMar>
              <w:top w:w="15" w:type="dxa"/>
              <w:left w:w="102" w:type="dxa"/>
              <w:bottom w:w="0" w:type="dxa"/>
              <w:right w:w="102" w:type="dxa"/>
            </w:tcMar>
            <w:vAlign w:val="bottom"/>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236</w:t>
            </w:r>
          </w:p>
        </w:tc>
        <w:tc>
          <w:tcPr>
            <w:tcW w:w="630" w:type="dxa"/>
            <w:shd w:val="clear" w:color="auto" w:fill="auto"/>
            <w:tcMar>
              <w:top w:w="15" w:type="dxa"/>
              <w:left w:w="102" w:type="dxa"/>
              <w:bottom w:w="0" w:type="dxa"/>
              <w:right w:w="102" w:type="dxa"/>
            </w:tcMar>
            <w:vAlign w:val="bottom"/>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12</w:t>
            </w:r>
          </w:p>
        </w:tc>
      </w:tr>
      <w:tr w:rsidR="00081EA3" w:rsidRPr="0020298B" w:rsidTr="00B229AC">
        <w:trPr>
          <w:trHeight w:val="432"/>
        </w:trPr>
        <w:tc>
          <w:tcPr>
            <w:tcW w:w="3432" w:type="dxa"/>
            <w:shd w:val="clear" w:color="auto" w:fill="auto"/>
            <w:tcMar>
              <w:top w:w="15" w:type="dxa"/>
              <w:left w:w="102" w:type="dxa"/>
              <w:bottom w:w="0" w:type="dxa"/>
              <w:right w:w="102" w:type="dxa"/>
            </w:tcMar>
            <w:hideMark/>
          </w:tcPr>
          <w:p w:rsidR="00081EA3" w:rsidRPr="0020298B" w:rsidRDefault="00081EA3" w:rsidP="00B229AC">
            <w:pPr>
              <w:spacing w:after="0"/>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SD</w:t>
            </w:r>
          </w:p>
        </w:tc>
        <w:tc>
          <w:tcPr>
            <w:tcW w:w="630" w:type="dxa"/>
            <w:shd w:val="clear" w:color="auto" w:fill="auto"/>
            <w:tcMar>
              <w:top w:w="15" w:type="dxa"/>
              <w:left w:w="102" w:type="dxa"/>
              <w:bottom w:w="0" w:type="dxa"/>
              <w:right w:w="102" w:type="dxa"/>
            </w:tcMar>
            <w:vAlign w:val="bottom"/>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0.2</w:t>
            </w:r>
          </w:p>
        </w:tc>
        <w:tc>
          <w:tcPr>
            <w:tcW w:w="720" w:type="dxa"/>
            <w:shd w:val="clear" w:color="auto" w:fill="auto"/>
            <w:tcMar>
              <w:top w:w="15" w:type="dxa"/>
              <w:left w:w="102" w:type="dxa"/>
              <w:bottom w:w="0" w:type="dxa"/>
              <w:right w:w="102" w:type="dxa"/>
            </w:tcMar>
            <w:vAlign w:val="bottom"/>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0.5</w:t>
            </w:r>
          </w:p>
        </w:tc>
        <w:tc>
          <w:tcPr>
            <w:tcW w:w="810" w:type="dxa"/>
            <w:shd w:val="clear" w:color="auto" w:fill="auto"/>
            <w:tcMar>
              <w:top w:w="15" w:type="dxa"/>
              <w:left w:w="102" w:type="dxa"/>
              <w:bottom w:w="0" w:type="dxa"/>
              <w:right w:w="102" w:type="dxa"/>
            </w:tcMar>
            <w:vAlign w:val="bottom"/>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0.1</w:t>
            </w:r>
          </w:p>
        </w:tc>
        <w:tc>
          <w:tcPr>
            <w:tcW w:w="900" w:type="dxa"/>
            <w:shd w:val="clear" w:color="auto" w:fill="auto"/>
            <w:tcMar>
              <w:top w:w="15" w:type="dxa"/>
              <w:left w:w="102" w:type="dxa"/>
              <w:bottom w:w="0" w:type="dxa"/>
              <w:right w:w="102" w:type="dxa"/>
            </w:tcMar>
            <w:vAlign w:val="bottom"/>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21</w:t>
            </w:r>
          </w:p>
        </w:tc>
        <w:tc>
          <w:tcPr>
            <w:tcW w:w="630" w:type="dxa"/>
            <w:shd w:val="clear" w:color="auto" w:fill="auto"/>
            <w:tcMar>
              <w:top w:w="15" w:type="dxa"/>
              <w:left w:w="102" w:type="dxa"/>
              <w:bottom w:w="0" w:type="dxa"/>
              <w:right w:w="102" w:type="dxa"/>
            </w:tcMar>
            <w:vAlign w:val="bottom"/>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0.8</w:t>
            </w:r>
          </w:p>
        </w:tc>
        <w:tc>
          <w:tcPr>
            <w:tcW w:w="720" w:type="dxa"/>
            <w:shd w:val="clear" w:color="auto" w:fill="auto"/>
            <w:tcMar>
              <w:top w:w="15" w:type="dxa"/>
              <w:left w:w="102" w:type="dxa"/>
              <w:bottom w:w="0" w:type="dxa"/>
              <w:right w:w="102" w:type="dxa"/>
            </w:tcMar>
            <w:vAlign w:val="bottom"/>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0.2</w:t>
            </w:r>
          </w:p>
        </w:tc>
        <w:tc>
          <w:tcPr>
            <w:tcW w:w="630" w:type="dxa"/>
            <w:shd w:val="clear" w:color="auto" w:fill="auto"/>
            <w:tcMar>
              <w:top w:w="15" w:type="dxa"/>
              <w:left w:w="102" w:type="dxa"/>
              <w:bottom w:w="0" w:type="dxa"/>
              <w:right w:w="102" w:type="dxa"/>
            </w:tcMar>
            <w:vAlign w:val="bottom"/>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0.1</w:t>
            </w:r>
          </w:p>
        </w:tc>
        <w:tc>
          <w:tcPr>
            <w:tcW w:w="900" w:type="dxa"/>
            <w:shd w:val="clear" w:color="auto" w:fill="auto"/>
            <w:tcMar>
              <w:top w:w="15" w:type="dxa"/>
              <w:left w:w="102" w:type="dxa"/>
              <w:bottom w:w="0" w:type="dxa"/>
              <w:right w:w="102" w:type="dxa"/>
            </w:tcMar>
            <w:vAlign w:val="bottom"/>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56</w:t>
            </w:r>
          </w:p>
        </w:tc>
        <w:tc>
          <w:tcPr>
            <w:tcW w:w="720" w:type="dxa"/>
            <w:shd w:val="clear" w:color="auto" w:fill="auto"/>
            <w:tcMar>
              <w:top w:w="15" w:type="dxa"/>
              <w:left w:w="102" w:type="dxa"/>
              <w:bottom w:w="0" w:type="dxa"/>
              <w:right w:w="102" w:type="dxa"/>
            </w:tcMar>
            <w:vAlign w:val="bottom"/>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89</w:t>
            </w:r>
          </w:p>
        </w:tc>
        <w:tc>
          <w:tcPr>
            <w:tcW w:w="630" w:type="dxa"/>
            <w:shd w:val="clear" w:color="auto" w:fill="auto"/>
            <w:tcMar>
              <w:top w:w="15" w:type="dxa"/>
              <w:left w:w="102" w:type="dxa"/>
              <w:bottom w:w="0" w:type="dxa"/>
              <w:right w:w="102" w:type="dxa"/>
            </w:tcMar>
            <w:vAlign w:val="bottom"/>
            <w:hideMark/>
          </w:tcPr>
          <w:p w:rsidR="00081EA3" w:rsidRPr="0020298B" w:rsidRDefault="00081EA3" w:rsidP="00B229AC">
            <w:pPr>
              <w:spacing w:after="0"/>
              <w:jc w:val="center"/>
              <w:rPr>
                <w:rFonts w:ascii="Times New Roman" w:eastAsia="Times New Roman" w:hAnsi="Times New Roman" w:cs="Times New Roman"/>
                <w:sz w:val="24"/>
                <w:szCs w:val="24"/>
              </w:rPr>
            </w:pPr>
            <w:r w:rsidRPr="0020298B">
              <w:rPr>
                <w:rFonts w:ascii="Times New Roman" w:eastAsia="Times New Roman" w:hAnsi="Times New Roman" w:cs="Times New Roman"/>
                <w:kern w:val="24"/>
                <w:sz w:val="24"/>
                <w:szCs w:val="24"/>
              </w:rPr>
              <w:t>2</w:t>
            </w:r>
          </w:p>
        </w:tc>
      </w:tr>
    </w:tbl>
    <w:p w:rsidR="00081EA3" w:rsidRPr="00476403" w:rsidRDefault="00081EA3" w:rsidP="00476403">
      <w:pPr>
        <w:spacing w:line="240" w:lineRule="auto"/>
        <w:jc w:val="both"/>
        <w:rPr>
          <w:rFonts w:ascii="Times New Roman" w:hAnsi="Times New Roman" w:cs="Times New Roman"/>
          <w:sz w:val="24"/>
          <w:szCs w:val="24"/>
        </w:rPr>
      </w:pPr>
      <w:r w:rsidRPr="008562DA">
        <w:rPr>
          <w:rFonts w:ascii="Times New Roman" w:hAnsi="Times New Roman" w:cs="Times New Roman"/>
          <w:sz w:val="24"/>
          <w:szCs w:val="24"/>
        </w:rPr>
        <w:t>Legend:</w:t>
      </w:r>
      <w:r>
        <w:rPr>
          <w:rFonts w:ascii="Times New Roman" w:hAnsi="Times New Roman" w:cs="Times New Roman"/>
          <w:sz w:val="24"/>
          <w:szCs w:val="24"/>
        </w:rPr>
        <w:t xml:space="preserve"> </w:t>
      </w:r>
      <w:r w:rsidRPr="008562DA">
        <w:rPr>
          <w:rFonts w:ascii="Times New Roman" w:hAnsi="Times New Roman" w:cs="Times New Roman"/>
          <w:sz w:val="24"/>
          <w:szCs w:val="24"/>
        </w:rPr>
        <w:t>SD: Standard deviation</w:t>
      </w:r>
      <w:r>
        <w:rPr>
          <w:rFonts w:ascii="Times New Roman" w:hAnsi="Times New Roman" w:cs="Times New Roman"/>
          <w:sz w:val="24"/>
          <w:szCs w:val="24"/>
        </w:rPr>
        <w:t xml:space="preserve">, </w:t>
      </w:r>
      <w:r w:rsidRPr="008562DA">
        <w:rPr>
          <w:rFonts w:ascii="Times New Roman" w:hAnsi="Times New Roman" w:cs="Times New Roman"/>
          <w:sz w:val="24"/>
          <w:szCs w:val="24"/>
        </w:rPr>
        <w:t>IBBW 1 – Ibadan Brewery Waste Based Grade A Compost</w:t>
      </w:r>
      <w:r>
        <w:rPr>
          <w:rFonts w:ascii="Times New Roman" w:hAnsi="Times New Roman" w:cs="Times New Roman"/>
          <w:sz w:val="24"/>
          <w:szCs w:val="24"/>
        </w:rPr>
        <w:t xml:space="preserve">, </w:t>
      </w:r>
      <w:r w:rsidRPr="008562DA">
        <w:rPr>
          <w:rFonts w:ascii="Times New Roman" w:hAnsi="Times New Roman" w:cs="Times New Roman"/>
          <w:sz w:val="24"/>
          <w:szCs w:val="24"/>
        </w:rPr>
        <w:t>IBBW 2 - Ibadan Brewery Waste Based Grade B Compost</w:t>
      </w:r>
    </w:p>
    <w:p w:rsidR="00081EA3" w:rsidRPr="00E3786B" w:rsidRDefault="00081EA3" w:rsidP="00081EA3">
      <w:pPr>
        <w:spacing w:after="0" w:line="240" w:lineRule="auto"/>
        <w:jc w:val="both"/>
        <w:rPr>
          <w:rFonts w:ascii="Times New Roman" w:hAnsi="Times New Roman" w:cs="Times New Roman"/>
          <w:b/>
          <w:sz w:val="24"/>
          <w:szCs w:val="24"/>
        </w:rPr>
      </w:pPr>
      <w:r w:rsidRPr="00E3786B">
        <w:rPr>
          <w:rFonts w:ascii="Times New Roman" w:hAnsi="Times New Roman" w:cs="Times New Roman"/>
          <w:b/>
          <w:bCs/>
          <w:sz w:val="24"/>
          <w:szCs w:val="24"/>
          <w:lang w:val="en-GB"/>
        </w:rPr>
        <w:t>REFERENCES</w:t>
      </w:r>
    </w:p>
    <w:p w:rsidR="00081EA3" w:rsidRDefault="00081EA3" w:rsidP="00081EA3">
      <w:pPr>
        <w:spacing w:after="0" w:line="240" w:lineRule="auto"/>
        <w:ind w:left="720" w:hanging="720"/>
        <w:jc w:val="both"/>
        <w:rPr>
          <w:rFonts w:ascii="Times New Roman" w:hAnsi="Times New Roman" w:cs="Times New Roman"/>
          <w:sz w:val="24"/>
          <w:szCs w:val="24"/>
        </w:rPr>
      </w:pPr>
      <w:r w:rsidRPr="00AA3DA9">
        <w:rPr>
          <w:rFonts w:ascii="Times New Roman" w:hAnsi="Times New Roman" w:cs="Times New Roman"/>
          <w:sz w:val="24"/>
          <w:szCs w:val="24"/>
        </w:rPr>
        <w:t>Ayeni, L.</w:t>
      </w:r>
      <w:r>
        <w:rPr>
          <w:rFonts w:ascii="Times New Roman" w:hAnsi="Times New Roman" w:cs="Times New Roman"/>
          <w:sz w:val="24"/>
          <w:szCs w:val="24"/>
        </w:rPr>
        <w:t xml:space="preserve"> </w:t>
      </w:r>
      <w:r w:rsidRPr="00AA3DA9">
        <w:rPr>
          <w:rFonts w:ascii="Times New Roman" w:hAnsi="Times New Roman" w:cs="Times New Roman"/>
          <w:sz w:val="24"/>
          <w:szCs w:val="24"/>
        </w:rPr>
        <w:t>S., Adetunji, M.</w:t>
      </w:r>
      <w:r>
        <w:rPr>
          <w:rFonts w:ascii="Times New Roman" w:hAnsi="Times New Roman" w:cs="Times New Roman"/>
          <w:sz w:val="24"/>
          <w:szCs w:val="24"/>
        </w:rPr>
        <w:t xml:space="preserve"> T.,</w:t>
      </w:r>
      <w:r w:rsidRPr="00AA3DA9">
        <w:rPr>
          <w:rFonts w:ascii="Times New Roman" w:hAnsi="Times New Roman" w:cs="Times New Roman"/>
          <w:sz w:val="24"/>
          <w:szCs w:val="24"/>
        </w:rPr>
        <w:t xml:space="preserve"> Ojeniyi, S.</w:t>
      </w:r>
      <w:r>
        <w:rPr>
          <w:rFonts w:ascii="Times New Roman" w:hAnsi="Times New Roman" w:cs="Times New Roman"/>
          <w:sz w:val="24"/>
          <w:szCs w:val="24"/>
        </w:rPr>
        <w:t xml:space="preserve"> O.,</w:t>
      </w:r>
      <w:r w:rsidRPr="00AA3DA9">
        <w:rPr>
          <w:rFonts w:ascii="Times New Roman" w:hAnsi="Times New Roman" w:cs="Times New Roman"/>
          <w:sz w:val="24"/>
          <w:szCs w:val="24"/>
        </w:rPr>
        <w:t xml:space="preserve"> Ewulo, B.</w:t>
      </w:r>
      <w:r>
        <w:rPr>
          <w:rFonts w:ascii="Times New Roman" w:hAnsi="Times New Roman" w:cs="Times New Roman"/>
          <w:sz w:val="24"/>
          <w:szCs w:val="24"/>
        </w:rPr>
        <w:t xml:space="preserve"> </w:t>
      </w:r>
      <w:r w:rsidRPr="00AA3DA9">
        <w:rPr>
          <w:rFonts w:ascii="Times New Roman" w:hAnsi="Times New Roman" w:cs="Times New Roman"/>
          <w:sz w:val="24"/>
          <w:szCs w:val="24"/>
        </w:rPr>
        <w:t>S. and Adeyemo, A.</w:t>
      </w:r>
      <w:r>
        <w:rPr>
          <w:rFonts w:ascii="Times New Roman" w:hAnsi="Times New Roman" w:cs="Times New Roman"/>
          <w:sz w:val="24"/>
          <w:szCs w:val="24"/>
        </w:rPr>
        <w:t xml:space="preserve"> </w:t>
      </w:r>
      <w:r w:rsidRPr="00AA3DA9">
        <w:rPr>
          <w:rFonts w:ascii="Times New Roman" w:hAnsi="Times New Roman" w:cs="Times New Roman"/>
          <w:sz w:val="24"/>
          <w:szCs w:val="24"/>
        </w:rPr>
        <w:t xml:space="preserve">J. </w:t>
      </w:r>
      <w:r>
        <w:rPr>
          <w:rFonts w:ascii="Times New Roman" w:hAnsi="Times New Roman" w:cs="Times New Roman"/>
          <w:sz w:val="24"/>
          <w:szCs w:val="24"/>
        </w:rPr>
        <w:t>(</w:t>
      </w:r>
      <w:r w:rsidRPr="00AA3DA9">
        <w:rPr>
          <w:rFonts w:ascii="Times New Roman" w:hAnsi="Times New Roman" w:cs="Times New Roman"/>
          <w:sz w:val="24"/>
          <w:szCs w:val="24"/>
        </w:rPr>
        <w:t>2008</w:t>
      </w:r>
      <w:r>
        <w:rPr>
          <w:rFonts w:ascii="Times New Roman" w:hAnsi="Times New Roman" w:cs="Times New Roman"/>
          <w:sz w:val="24"/>
          <w:szCs w:val="24"/>
        </w:rPr>
        <w:t>)</w:t>
      </w:r>
      <w:r w:rsidRPr="00AA3DA9">
        <w:rPr>
          <w:rFonts w:ascii="Times New Roman" w:hAnsi="Times New Roman" w:cs="Times New Roman"/>
          <w:sz w:val="24"/>
          <w:szCs w:val="24"/>
        </w:rPr>
        <w:t>.Comparative and cumulative effect of cocoa pod husk and Poultry Manure on Soil and maize nutrient content and yield.</w:t>
      </w:r>
      <w:r>
        <w:rPr>
          <w:rFonts w:ascii="Times New Roman" w:hAnsi="Times New Roman" w:cs="Times New Roman"/>
          <w:sz w:val="24"/>
          <w:szCs w:val="24"/>
        </w:rPr>
        <w:t xml:space="preserve"> </w:t>
      </w:r>
      <w:r w:rsidRPr="00AA3DA9">
        <w:rPr>
          <w:rFonts w:ascii="Times New Roman" w:hAnsi="Times New Roman" w:cs="Times New Roman"/>
          <w:i/>
          <w:sz w:val="24"/>
          <w:szCs w:val="24"/>
        </w:rPr>
        <w:t xml:space="preserve">American-Eurasian Journal of Sustainable Agriculture </w:t>
      </w:r>
      <w:r>
        <w:rPr>
          <w:rFonts w:ascii="Times New Roman" w:hAnsi="Times New Roman" w:cs="Times New Roman"/>
          <w:sz w:val="24"/>
          <w:szCs w:val="24"/>
        </w:rPr>
        <w:t xml:space="preserve">2(1): </w:t>
      </w:r>
      <w:r w:rsidRPr="00AA3DA9">
        <w:rPr>
          <w:rFonts w:ascii="Times New Roman" w:hAnsi="Times New Roman" w:cs="Times New Roman"/>
          <w:sz w:val="24"/>
          <w:szCs w:val="24"/>
        </w:rPr>
        <w:t>92</w:t>
      </w:r>
      <w:r>
        <w:rPr>
          <w:rFonts w:ascii="Times New Roman" w:hAnsi="Times New Roman" w:cs="Times New Roman"/>
          <w:sz w:val="24"/>
          <w:szCs w:val="24"/>
        </w:rPr>
        <w:t xml:space="preserve"> </w:t>
      </w:r>
      <w:r w:rsidRPr="00AA3DA9">
        <w:rPr>
          <w:rFonts w:ascii="Times New Roman" w:hAnsi="Times New Roman" w:cs="Times New Roman"/>
          <w:sz w:val="24"/>
          <w:szCs w:val="24"/>
        </w:rPr>
        <w:t>-</w:t>
      </w:r>
      <w:r>
        <w:rPr>
          <w:rFonts w:ascii="Times New Roman" w:hAnsi="Times New Roman" w:cs="Times New Roman"/>
          <w:sz w:val="24"/>
          <w:szCs w:val="24"/>
        </w:rPr>
        <w:t xml:space="preserve"> </w:t>
      </w:r>
      <w:r w:rsidRPr="00AA3DA9">
        <w:rPr>
          <w:rFonts w:ascii="Times New Roman" w:hAnsi="Times New Roman" w:cs="Times New Roman"/>
          <w:sz w:val="24"/>
          <w:szCs w:val="24"/>
        </w:rPr>
        <w:t>97.</w:t>
      </w:r>
    </w:p>
    <w:p w:rsidR="00081EA3" w:rsidRPr="008562DA" w:rsidRDefault="00081EA3" w:rsidP="00081EA3">
      <w:pPr>
        <w:spacing w:after="0" w:line="240" w:lineRule="auto"/>
        <w:ind w:left="720" w:hanging="720"/>
        <w:jc w:val="both"/>
        <w:rPr>
          <w:rFonts w:ascii="Times New Roman" w:hAnsi="Times New Roman" w:cs="Times New Roman"/>
          <w:sz w:val="24"/>
          <w:szCs w:val="24"/>
        </w:rPr>
      </w:pPr>
      <w:r w:rsidRPr="008562DA">
        <w:rPr>
          <w:rFonts w:ascii="Times New Roman" w:hAnsi="Times New Roman" w:cs="Times New Roman"/>
          <w:sz w:val="24"/>
          <w:szCs w:val="24"/>
        </w:rPr>
        <w:t xml:space="preserve">Brady, N.C, Weil, R. R (2002). </w:t>
      </w:r>
      <w:r w:rsidRPr="00F00B04">
        <w:rPr>
          <w:rFonts w:ascii="Times New Roman" w:hAnsi="Times New Roman" w:cs="Times New Roman"/>
          <w:i/>
          <w:sz w:val="24"/>
          <w:szCs w:val="24"/>
        </w:rPr>
        <w:t>The Nature and Properties of Soil</w:t>
      </w:r>
      <w:r w:rsidRPr="008562DA">
        <w:rPr>
          <w:rFonts w:ascii="Times New Roman" w:hAnsi="Times New Roman" w:cs="Times New Roman"/>
          <w:sz w:val="24"/>
          <w:szCs w:val="24"/>
        </w:rPr>
        <w:t>.</w:t>
      </w:r>
      <w:r>
        <w:rPr>
          <w:rFonts w:ascii="Times New Roman" w:hAnsi="Times New Roman" w:cs="Times New Roman"/>
          <w:sz w:val="24"/>
          <w:szCs w:val="24"/>
        </w:rPr>
        <w:t xml:space="preserve"> </w:t>
      </w:r>
      <w:r w:rsidRPr="008562DA">
        <w:rPr>
          <w:rFonts w:ascii="Times New Roman" w:eastAsia="Times New Roman" w:hAnsi="Times New Roman" w:cs="Times New Roman"/>
          <w:sz w:val="24"/>
          <w:szCs w:val="24"/>
        </w:rPr>
        <w:t>Macmillian; New York.Pp.</w:t>
      </w:r>
      <w:r>
        <w:rPr>
          <w:rFonts w:ascii="Times New Roman" w:eastAsia="Times New Roman" w:hAnsi="Times New Roman" w:cs="Times New Roman"/>
          <w:sz w:val="24"/>
          <w:szCs w:val="24"/>
        </w:rPr>
        <w:t xml:space="preserve"> </w:t>
      </w:r>
      <w:r w:rsidRPr="008562DA">
        <w:rPr>
          <w:rFonts w:ascii="Times New Roman" w:eastAsia="Times New Roman" w:hAnsi="Times New Roman" w:cs="Times New Roman"/>
          <w:sz w:val="24"/>
          <w:szCs w:val="24"/>
        </w:rPr>
        <w:t>616</w:t>
      </w:r>
      <w:r>
        <w:rPr>
          <w:rFonts w:ascii="Times New Roman" w:eastAsia="Times New Roman" w:hAnsi="Times New Roman" w:cs="Times New Roman"/>
          <w:sz w:val="24"/>
          <w:szCs w:val="24"/>
        </w:rPr>
        <w:t xml:space="preserve"> </w:t>
      </w:r>
      <w:r w:rsidRPr="008562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562DA">
        <w:rPr>
          <w:rFonts w:ascii="Times New Roman" w:eastAsia="Times New Roman" w:hAnsi="Times New Roman" w:cs="Times New Roman"/>
          <w:sz w:val="24"/>
          <w:szCs w:val="24"/>
        </w:rPr>
        <w:t>660.</w:t>
      </w:r>
    </w:p>
    <w:p w:rsidR="00081EA3" w:rsidRDefault="00081EA3" w:rsidP="00081EA3">
      <w:pPr>
        <w:autoSpaceDE w:val="0"/>
        <w:autoSpaceDN w:val="0"/>
        <w:adjustRightInd w:val="0"/>
        <w:spacing w:after="0" w:line="240" w:lineRule="auto"/>
        <w:ind w:left="720" w:hanging="720"/>
        <w:jc w:val="both"/>
        <w:rPr>
          <w:rFonts w:ascii="Times New Roman" w:hAnsi="Times New Roman" w:cs="Times New Roman"/>
          <w:sz w:val="24"/>
          <w:szCs w:val="24"/>
        </w:rPr>
      </w:pPr>
      <w:r w:rsidRPr="008562DA">
        <w:rPr>
          <w:rFonts w:ascii="Times New Roman" w:hAnsi="Times New Roman" w:cs="Times New Roman"/>
          <w:sz w:val="24"/>
          <w:szCs w:val="24"/>
        </w:rPr>
        <w:t>Carsky, R.</w:t>
      </w:r>
      <w:r>
        <w:rPr>
          <w:rFonts w:ascii="Times New Roman" w:hAnsi="Times New Roman" w:cs="Times New Roman"/>
          <w:sz w:val="24"/>
          <w:szCs w:val="24"/>
        </w:rPr>
        <w:t xml:space="preserve"> J., </w:t>
      </w:r>
      <w:r w:rsidRPr="008562DA">
        <w:rPr>
          <w:rFonts w:ascii="Times New Roman" w:hAnsi="Times New Roman" w:cs="Times New Roman"/>
          <w:sz w:val="24"/>
          <w:szCs w:val="24"/>
        </w:rPr>
        <w:t>Tarawali,</w:t>
      </w:r>
      <w:r>
        <w:rPr>
          <w:rFonts w:ascii="Times New Roman" w:hAnsi="Times New Roman" w:cs="Times New Roman"/>
          <w:sz w:val="24"/>
          <w:szCs w:val="24"/>
        </w:rPr>
        <w:t xml:space="preserve"> </w:t>
      </w:r>
      <w:r w:rsidRPr="008562DA">
        <w:rPr>
          <w:rFonts w:ascii="Times New Roman" w:hAnsi="Times New Roman" w:cs="Times New Roman"/>
          <w:sz w:val="24"/>
          <w:szCs w:val="24"/>
        </w:rPr>
        <w:t>S.</w:t>
      </w:r>
      <w:r>
        <w:rPr>
          <w:rFonts w:ascii="Times New Roman" w:hAnsi="Times New Roman" w:cs="Times New Roman"/>
          <w:sz w:val="24"/>
          <w:szCs w:val="24"/>
        </w:rPr>
        <w:t xml:space="preserve"> A., </w:t>
      </w:r>
      <w:r w:rsidRPr="008562DA">
        <w:rPr>
          <w:rFonts w:ascii="Times New Roman" w:hAnsi="Times New Roman" w:cs="Times New Roman"/>
          <w:sz w:val="24"/>
          <w:szCs w:val="24"/>
        </w:rPr>
        <w:t>Becker,</w:t>
      </w:r>
      <w:r>
        <w:rPr>
          <w:rFonts w:ascii="Times New Roman" w:hAnsi="Times New Roman" w:cs="Times New Roman"/>
          <w:sz w:val="24"/>
          <w:szCs w:val="24"/>
        </w:rPr>
        <w:t xml:space="preserve"> </w:t>
      </w:r>
      <w:r w:rsidRPr="008562DA">
        <w:rPr>
          <w:rFonts w:ascii="Times New Roman" w:hAnsi="Times New Roman" w:cs="Times New Roman"/>
          <w:sz w:val="24"/>
          <w:szCs w:val="24"/>
        </w:rPr>
        <w:t>M.  Chikoye, D. Tian,</w:t>
      </w:r>
      <w:r>
        <w:rPr>
          <w:rFonts w:ascii="Times New Roman" w:hAnsi="Times New Roman" w:cs="Times New Roman"/>
          <w:sz w:val="24"/>
          <w:szCs w:val="24"/>
        </w:rPr>
        <w:t xml:space="preserve"> </w:t>
      </w:r>
      <w:r w:rsidRPr="008562DA">
        <w:rPr>
          <w:rFonts w:ascii="Times New Roman" w:hAnsi="Times New Roman" w:cs="Times New Roman"/>
          <w:sz w:val="24"/>
          <w:szCs w:val="24"/>
        </w:rPr>
        <w:t>G.  and Sanginga</w:t>
      </w:r>
      <w:r>
        <w:rPr>
          <w:rFonts w:ascii="Times New Roman" w:hAnsi="Times New Roman" w:cs="Times New Roman"/>
          <w:sz w:val="24"/>
          <w:szCs w:val="24"/>
        </w:rPr>
        <w:t>, N.,</w:t>
      </w:r>
      <w:r w:rsidRPr="008562DA">
        <w:rPr>
          <w:rFonts w:ascii="Times New Roman" w:hAnsi="Times New Roman" w:cs="Times New Roman"/>
          <w:sz w:val="24"/>
          <w:szCs w:val="24"/>
        </w:rPr>
        <w:t xml:space="preserve"> 1998. </w:t>
      </w:r>
      <w:r w:rsidRPr="00B229AC">
        <w:rPr>
          <w:rFonts w:ascii="Times New Roman" w:hAnsi="Times New Roman" w:cs="Times New Roman"/>
          <w:i/>
          <w:iCs/>
          <w:sz w:val="24"/>
          <w:szCs w:val="24"/>
        </w:rPr>
        <w:t>Mucuna</w:t>
      </w:r>
      <w:r w:rsidRPr="00B229AC">
        <w:rPr>
          <w:rFonts w:ascii="Times New Roman" w:hAnsi="Times New Roman" w:cs="Times New Roman"/>
          <w:i/>
          <w:sz w:val="24"/>
          <w:szCs w:val="24"/>
        </w:rPr>
        <w:t>— herbaceous cover legume with potential for multiple uses</w:t>
      </w:r>
      <w:r w:rsidRPr="008562DA">
        <w:rPr>
          <w:rFonts w:ascii="Times New Roman" w:hAnsi="Times New Roman" w:cs="Times New Roman"/>
          <w:sz w:val="24"/>
          <w:szCs w:val="24"/>
        </w:rPr>
        <w:t xml:space="preserve">. Resource and Crop Management Research Monograph No. 25. IITA, Ibadan, Nigeria.chemical fertilizer uses in Nigeria. </w:t>
      </w:r>
      <w:r w:rsidRPr="009D5A56">
        <w:rPr>
          <w:rFonts w:ascii="Times New Roman" w:hAnsi="Times New Roman" w:cs="Times New Roman"/>
          <w:i/>
          <w:sz w:val="24"/>
          <w:szCs w:val="24"/>
        </w:rPr>
        <w:t>Nigerian Journal of Horticultural Science</w:t>
      </w:r>
      <w:r w:rsidRPr="008562DA">
        <w:rPr>
          <w:rFonts w:ascii="Times New Roman" w:hAnsi="Times New Roman" w:cs="Times New Roman"/>
          <w:sz w:val="24"/>
          <w:szCs w:val="24"/>
        </w:rPr>
        <w:t xml:space="preserve"> 3: 1– 9.</w:t>
      </w:r>
    </w:p>
    <w:p w:rsidR="00081EA3" w:rsidRDefault="00081EA3" w:rsidP="00081EA3">
      <w:pPr>
        <w:spacing w:after="0" w:line="240" w:lineRule="auto"/>
        <w:ind w:left="720" w:hanging="720"/>
        <w:jc w:val="both"/>
        <w:rPr>
          <w:rFonts w:ascii="Times New Roman" w:hAnsi="Times New Roman" w:cs="Times New Roman"/>
          <w:sz w:val="24"/>
          <w:szCs w:val="24"/>
        </w:rPr>
      </w:pPr>
      <w:r w:rsidRPr="008562DA">
        <w:rPr>
          <w:rFonts w:ascii="Times New Roman" w:hAnsi="Times New Roman" w:cs="Times New Roman"/>
          <w:sz w:val="24"/>
          <w:szCs w:val="24"/>
        </w:rPr>
        <w:t>Edmeades, D.</w:t>
      </w:r>
      <w:r>
        <w:rPr>
          <w:rFonts w:ascii="Times New Roman" w:hAnsi="Times New Roman" w:cs="Times New Roman"/>
          <w:sz w:val="24"/>
          <w:szCs w:val="24"/>
        </w:rPr>
        <w:t xml:space="preserve"> </w:t>
      </w:r>
      <w:r w:rsidRPr="008562DA">
        <w:rPr>
          <w:rFonts w:ascii="Times New Roman" w:hAnsi="Times New Roman" w:cs="Times New Roman"/>
          <w:sz w:val="24"/>
          <w:szCs w:val="24"/>
        </w:rPr>
        <w:t xml:space="preserve">C. 2003. The long-term effects of manures and fertilizers on soil productivity and quality: a review. </w:t>
      </w:r>
      <w:r w:rsidRPr="00563620">
        <w:rPr>
          <w:rFonts w:ascii="Times New Roman" w:hAnsi="Times New Roman" w:cs="Times New Roman"/>
          <w:i/>
          <w:sz w:val="24"/>
          <w:szCs w:val="24"/>
        </w:rPr>
        <w:t>Nut</w:t>
      </w:r>
      <w:r w:rsidR="00183864">
        <w:rPr>
          <w:rFonts w:ascii="Times New Roman" w:hAnsi="Times New Roman" w:cs="Times New Roman"/>
          <w:i/>
          <w:sz w:val="24"/>
          <w:szCs w:val="24"/>
        </w:rPr>
        <w:t xml:space="preserve">rient </w:t>
      </w:r>
      <w:r w:rsidRPr="00563620">
        <w:rPr>
          <w:rFonts w:ascii="Times New Roman" w:hAnsi="Times New Roman" w:cs="Times New Roman"/>
          <w:i/>
          <w:sz w:val="24"/>
          <w:szCs w:val="24"/>
        </w:rPr>
        <w:t>Cycl</w:t>
      </w:r>
      <w:r w:rsidR="00183864">
        <w:rPr>
          <w:rFonts w:ascii="Times New Roman" w:hAnsi="Times New Roman" w:cs="Times New Roman"/>
          <w:i/>
          <w:sz w:val="24"/>
          <w:szCs w:val="24"/>
        </w:rPr>
        <w:t xml:space="preserve">ing </w:t>
      </w:r>
      <w:r w:rsidRPr="00563620">
        <w:rPr>
          <w:rFonts w:ascii="Times New Roman" w:hAnsi="Times New Roman" w:cs="Times New Roman"/>
          <w:i/>
          <w:sz w:val="24"/>
          <w:szCs w:val="24"/>
        </w:rPr>
        <w:t>In Agroecos</w:t>
      </w:r>
      <w:r w:rsidR="00183864">
        <w:rPr>
          <w:rFonts w:ascii="Times New Roman" w:hAnsi="Times New Roman" w:cs="Times New Roman"/>
          <w:i/>
          <w:sz w:val="24"/>
          <w:szCs w:val="24"/>
        </w:rPr>
        <w:t>ystems</w:t>
      </w:r>
      <w:r w:rsidRPr="008562DA">
        <w:rPr>
          <w:rFonts w:ascii="Times New Roman" w:hAnsi="Times New Roman" w:cs="Times New Roman"/>
          <w:sz w:val="24"/>
          <w:szCs w:val="24"/>
        </w:rPr>
        <w:t>. 66: 165-180.</w:t>
      </w:r>
    </w:p>
    <w:p w:rsidR="00081EA3" w:rsidRDefault="00081EA3" w:rsidP="00081EA3">
      <w:pPr>
        <w:spacing w:after="0" w:line="240" w:lineRule="auto"/>
        <w:ind w:left="720" w:hanging="720"/>
        <w:jc w:val="both"/>
        <w:rPr>
          <w:rFonts w:ascii="Times New Roman" w:hAnsi="Times New Roman" w:cs="Times New Roman"/>
          <w:sz w:val="24"/>
          <w:szCs w:val="24"/>
        </w:rPr>
      </w:pPr>
      <w:r w:rsidRPr="008562DA">
        <w:rPr>
          <w:rFonts w:ascii="Times New Roman" w:hAnsi="Times New Roman" w:cs="Times New Roman"/>
          <w:sz w:val="24"/>
          <w:szCs w:val="24"/>
        </w:rPr>
        <w:t>Gaskell,</w:t>
      </w:r>
      <w:r w:rsidR="00F00B04">
        <w:rPr>
          <w:rFonts w:ascii="Times New Roman" w:hAnsi="Times New Roman" w:cs="Times New Roman"/>
          <w:sz w:val="24"/>
          <w:szCs w:val="24"/>
        </w:rPr>
        <w:t xml:space="preserve"> M. 2004. Nitrogen availability, s</w:t>
      </w:r>
      <w:r w:rsidRPr="008562DA">
        <w:rPr>
          <w:rFonts w:ascii="Times New Roman" w:hAnsi="Times New Roman" w:cs="Times New Roman"/>
          <w:sz w:val="24"/>
          <w:szCs w:val="24"/>
        </w:rPr>
        <w:t xml:space="preserve">upply and sources in organic row crops. California Organic production and farming in the new millennium. </w:t>
      </w:r>
      <w:r w:rsidRPr="00F00B04">
        <w:rPr>
          <w:rFonts w:ascii="Times New Roman" w:hAnsi="Times New Roman" w:cs="Times New Roman"/>
          <w:i/>
          <w:sz w:val="24"/>
          <w:szCs w:val="24"/>
        </w:rPr>
        <w:t>A California Research Symposium</w:t>
      </w:r>
      <w:r w:rsidRPr="008562DA">
        <w:rPr>
          <w:rFonts w:ascii="Times New Roman" w:hAnsi="Times New Roman" w:cs="Times New Roman"/>
          <w:sz w:val="24"/>
          <w:szCs w:val="24"/>
        </w:rPr>
        <w:t xml:space="preserve">, July15, 2004, Berkeley, CA. UC Davis. Sustainable Agriculture Research and Education program.  </w:t>
      </w:r>
      <w:r w:rsidR="00B229AC" w:rsidRPr="005C42B6">
        <w:rPr>
          <w:rFonts w:ascii="Times New Roman" w:hAnsi="Times New Roman" w:cs="Times New Roman"/>
          <w:sz w:val="24"/>
          <w:szCs w:val="24"/>
        </w:rPr>
        <w:t>P</w:t>
      </w:r>
      <w:r w:rsidR="005C42B6" w:rsidRPr="005C42B6">
        <w:rPr>
          <w:rFonts w:ascii="Times New Roman" w:hAnsi="Times New Roman" w:cs="Times New Roman"/>
          <w:sz w:val="24"/>
          <w:szCs w:val="24"/>
        </w:rPr>
        <w:t>p. 13–20</w:t>
      </w:r>
    </w:p>
    <w:p w:rsidR="00081EA3" w:rsidRPr="008562DA" w:rsidRDefault="00081EA3" w:rsidP="00081EA3">
      <w:pPr>
        <w:spacing w:after="0" w:line="240" w:lineRule="auto"/>
        <w:ind w:left="720" w:hanging="720"/>
        <w:jc w:val="both"/>
        <w:rPr>
          <w:rFonts w:ascii="Times New Roman" w:hAnsi="Times New Roman" w:cs="Times New Roman"/>
          <w:sz w:val="24"/>
          <w:szCs w:val="24"/>
        </w:rPr>
      </w:pPr>
      <w:r w:rsidRPr="008562DA">
        <w:rPr>
          <w:rFonts w:ascii="Times New Roman" w:hAnsi="Times New Roman" w:cs="Times New Roman"/>
          <w:sz w:val="24"/>
          <w:szCs w:val="24"/>
        </w:rPr>
        <w:t xml:space="preserve">Herencia, J. F., J. C. Ruiz-Porras, S. Melero, P. A. Garcia-Galavis, E. Morillo and C. Maqueda (2007) Comparison between organic and mineral fertilization for soil fertility levels, crop macronutrient concentrations and yield. </w:t>
      </w:r>
      <w:r w:rsidRPr="00F403EA">
        <w:rPr>
          <w:rFonts w:ascii="Times New Roman" w:hAnsi="Times New Roman" w:cs="Times New Roman"/>
          <w:i/>
          <w:sz w:val="24"/>
          <w:szCs w:val="24"/>
        </w:rPr>
        <w:t>Agronomy Journal</w:t>
      </w:r>
      <w:r w:rsidRPr="008562DA">
        <w:rPr>
          <w:rFonts w:ascii="Times New Roman" w:hAnsi="Times New Roman" w:cs="Times New Roman"/>
          <w:sz w:val="24"/>
          <w:szCs w:val="24"/>
        </w:rPr>
        <w:t>. 99:973-983.</w:t>
      </w:r>
    </w:p>
    <w:p w:rsidR="00081EA3" w:rsidRDefault="00081EA3" w:rsidP="00081EA3">
      <w:pPr>
        <w:spacing w:after="0" w:line="240" w:lineRule="auto"/>
        <w:ind w:left="720" w:hanging="720"/>
        <w:jc w:val="both"/>
        <w:rPr>
          <w:rFonts w:ascii="Times New Roman" w:hAnsi="Times New Roman" w:cs="Times New Roman"/>
          <w:sz w:val="24"/>
          <w:szCs w:val="24"/>
        </w:rPr>
      </w:pPr>
      <w:r w:rsidRPr="008562DA">
        <w:rPr>
          <w:rFonts w:ascii="Times New Roman" w:hAnsi="Times New Roman" w:cs="Times New Roman"/>
          <w:sz w:val="24"/>
          <w:szCs w:val="24"/>
        </w:rPr>
        <w:t xml:space="preserve">Ibeawuchi </w:t>
      </w:r>
      <w:r>
        <w:rPr>
          <w:rFonts w:ascii="Times New Roman" w:hAnsi="Times New Roman" w:cs="Times New Roman"/>
          <w:sz w:val="24"/>
          <w:szCs w:val="24"/>
        </w:rPr>
        <w:t>I. I, Onwerenmadu E. U, Oti N. N (2006</w:t>
      </w:r>
      <w:r w:rsidRPr="008562DA">
        <w:rPr>
          <w:rFonts w:ascii="Times New Roman" w:hAnsi="Times New Roman" w:cs="Times New Roman"/>
          <w:sz w:val="24"/>
          <w:szCs w:val="24"/>
        </w:rPr>
        <w:t>). Effect of poultry manure on green (</w:t>
      </w:r>
      <w:r w:rsidRPr="003C23C3">
        <w:rPr>
          <w:rFonts w:ascii="Times New Roman" w:hAnsi="Times New Roman" w:cs="Times New Roman"/>
          <w:i/>
          <w:sz w:val="24"/>
          <w:szCs w:val="24"/>
        </w:rPr>
        <w:t xml:space="preserve">Amaranthus </w:t>
      </w:r>
      <w:r w:rsidRPr="003C23C3">
        <w:rPr>
          <w:rFonts w:ascii="Times New Roman" w:hAnsi="Times New Roman" w:cs="Times New Roman"/>
          <w:i/>
          <w:sz w:val="24"/>
          <w:szCs w:val="24"/>
        </w:rPr>
        <w:tab/>
        <w:t>cruentus</w:t>
      </w:r>
      <w:r w:rsidRPr="008562DA">
        <w:rPr>
          <w:rFonts w:ascii="Times New Roman" w:hAnsi="Times New Roman" w:cs="Times New Roman"/>
          <w:sz w:val="24"/>
          <w:szCs w:val="24"/>
        </w:rPr>
        <w:t>) and water leaf (</w:t>
      </w:r>
      <w:r w:rsidRPr="003C23C3">
        <w:rPr>
          <w:rFonts w:ascii="Times New Roman" w:hAnsi="Times New Roman" w:cs="Times New Roman"/>
          <w:i/>
          <w:sz w:val="24"/>
          <w:szCs w:val="24"/>
        </w:rPr>
        <w:t>Talinum</w:t>
      </w:r>
      <w:r w:rsidR="003C23C3" w:rsidRPr="003C23C3">
        <w:rPr>
          <w:rFonts w:ascii="Times New Roman" w:hAnsi="Times New Roman" w:cs="Times New Roman"/>
          <w:i/>
          <w:sz w:val="24"/>
          <w:szCs w:val="24"/>
        </w:rPr>
        <w:t xml:space="preserve"> </w:t>
      </w:r>
      <w:r w:rsidRPr="003C23C3">
        <w:rPr>
          <w:rFonts w:ascii="Times New Roman" w:hAnsi="Times New Roman" w:cs="Times New Roman"/>
          <w:i/>
          <w:sz w:val="24"/>
          <w:szCs w:val="24"/>
        </w:rPr>
        <w:t>triangulare</w:t>
      </w:r>
      <w:r w:rsidRPr="008562DA">
        <w:rPr>
          <w:rFonts w:ascii="Times New Roman" w:hAnsi="Times New Roman" w:cs="Times New Roman"/>
          <w:sz w:val="24"/>
          <w:szCs w:val="24"/>
        </w:rPr>
        <w:t xml:space="preserve">) on degraded ultisol of Owerri, South Eastern    </w:t>
      </w:r>
      <w:r w:rsidR="00613122" w:rsidRPr="00613122">
        <w:rPr>
          <w:rFonts w:ascii="Times New Roman" w:hAnsi="Times New Roman" w:cs="Times New Roman"/>
          <w:i/>
          <w:sz w:val="24"/>
          <w:szCs w:val="24"/>
        </w:rPr>
        <w:t>Nigeria</w:t>
      </w:r>
      <w:r w:rsidRPr="00613122">
        <w:rPr>
          <w:rFonts w:ascii="Times New Roman" w:hAnsi="Times New Roman" w:cs="Times New Roman"/>
          <w:sz w:val="24"/>
          <w:szCs w:val="24"/>
        </w:rPr>
        <w:t xml:space="preserve"> </w:t>
      </w:r>
      <w:r w:rsidR="00613122" w:rsidRPr="00613122">
        <w:rPr>
          <w:rFonts w:ascii="Times New Roman" w:hAnsi="Times New Roman" w:cs="Times New Roman"/>
          <w:sz w:val="24"/>
          <w:szCs w:val="24"/>
        </w:rPr>
        <w:t>Journal of Animal and Veterinary Advances</w:t>
      </w:r>
      <w:r w:rsidR="00613122">
        <w:rPr>
          <w:rFonts w:ascii="Times New Roman" w:hAnsi="Times New Roman" w:cs="Times New Roman"/>
          <w:sz w:val="24"/>
          <w:szCs w:val="24"/>
        </w:rPr>
        <w:t xml:space="preserve"> </w:t>
      </w:r>
      <w:r w:rsidRPr="008562DA">
        <w:rPr>
          <w:rFonts w:ascii="Times New Roman" w:hAnsi="Times New Roman" w:cs="Times New Roman"/>
          <w:sz w:val="24"/>
          <w:szCs w:val="24"/>
        </w:rPr>
        <w:t>5(1): 53-56.</w:t>
      </w:r>
      <w:r w:rsidR="00613122">
        <w:rPr>
          <w:rFonts w:ascii="Times New Roman" w:hAnsi="Times New Roman" w:cs="Times New Roman"/>
          <w:sz w:val="24"/>
          <w:szCs w:val="24"/>
        </w:rPr>
        <w:t xml:space="preserve">  </w:t>
      </w:r>
    </w:p>
    <w:p w:rsidR="00081EA3" w:rsidRDefault="00081EA3" w:rsidP="00081EA3">
      <w:pPr>
        <w:spacing w:after="0" w:line="240" w:lineRule="auto"/>
        <w:ind w:left="720" w:hanging="720"/>
        <w:jc w:val="both"/>
        <w:rPr>
          <w:rFonts w:ascii="Times New Roman" w:hAnsi="Times New Roman" w:cs="Times New Roman"/>
          <w:sz w:val="24"/>
          <w:szCs w:val="24"/>
        </w:rPr>
      </w:pPr>
      <w:r w:rsidRPr="008562DA">
        <w:rPr>
          <w:rFonts w:ascii="Times New Roman" w:hAnsi="Times New Roman" w:cs="Times New Roman"/>
          <w:sz w:val="24"/>
          <w:szCs w:val="24"/>
        </w:rPr>
        <w:t>Masarirambi, M. T., Sibandze, N., Wahome, P. K. and Oseni, T.O. 2011. Effects of Kraa Manure Application Rates on Growth and Yield of Wild Okra (</w:t>
      </w:r>
      <w:r w:rsidRPr="008562DA">
        <w:rPr>
          <w:rFonts w:ascii="Times New Roman" w:hAnsi="Times New Roman" w:cs="Times New Roman"/>
          <w:i/>
          <w:iCs/>
          <w:sz w:val="24"/>
          <w:szCs w:val="24"/>
        </w:rPr>
        <w:t>Corchorus olitorius L</w:t>
      </w:r>
      <w:r w:rsidRPr="008562DA">
        <w:rPr>
          <w:rFonts w:ascii="Times New Roman" w:hAnsi="Times New Roman" w:cs="Times New Roman"/>
          <w:sz w:val="24"/>
          <w:szCs w:val="24"/>
        </w:rPr>
        <w:t>) in a Sub-tropical Environment. Asian Journal of Agricultural Science, 4: 89-95.</w:t>
      </w:r>
    </w:p>
    <w:p w:rsidR="00081EA3" w:rsidRPr="008562DA" w:rsidRDefault="00081EA3" w:rsidP="00081EA3">
      <w:pPr>
        <w:spacing w:after="0" w:line="240" w:lineRule="auto"/>
        <w:ind w:left="720" w:hanging="720"/>
        <w:jc w:val="both"/>
        <w:rPr>
          <w:rFonts w:ascii="Times New Roman" w:hAnsi="Times New Roman" w:cs="Times New Roman"/>
          <w:sz w:val="24"/>
          <w:szCs w:val="24"/>
        </w:rPr>
      </w:pPr>
      <w:r w:rsidRPr="00AA3DA9">
        <w:rPr>
          <w:rFonts w:ascii="Times New Roman" w:hAnsi="Times New Roman" w:cs="Times New Roman"/>
          <w:sz w:val="24"/>
          <w:szCs w:val="24"/>
        </w:rPr>
        <w:t xml:space="preserve">NIHORT. </w:t>
      </w:r>
      <w:r>
        <w:rPr>
          <w:rFonts w:ascii="Times New Roman" w:hAnsi="Times New Roman" w:cs="Times New Roman"/>
          <w:sz w:val="24"/>
          <w:szCs w:val="24"/>
        </w:rPr>
        <w:t>(</w:t>
      </w:r>
      <w:r w:rsidRPr="00AA3DA9">
        <w:rPr>
          <w:rFonts w:ascii="Times New Roman" w:hAnsi="Times New Roman" w:cs="Times New Roman"/>
          <w:sz w:val="24"/>
          <w:szCs w:val="24"/>
        </w:rPr>
        <w:t>1986</w:t>
      </w:r>
      <w:r>
        <w:rPr>
          <w:rFonts w:ascii="Times New Roman" w:hAnsi="Times New Roman" w:cs="Times New Roman"/>
          <w:sz w:val="24"/>
          <w:szCs w:val="24"/>
        </w:rPr>
        <w:t>)</w:t>
      </w:r>
      <w:r w:rsidRPr="00AA3DA9">
        <w:rPr>
          <w:rFonts w:ascii="Times New Roman" w:hAnsi="Times New Roman" w:cs="Times New Roman"/>
          <w:sz w:val="24"/>
          <w:szCs w:val="24"/>
        </w:rPr>
        <w:t xml:space="preserve">. </w:t>
      </w:r>
      <w:r w:rsidRPr="00B229AC">
        <w:rPr>
          <w:rFonts w:ascii="Times New Roman" w:hAnsi="Times New Roman" w:cs="Times New Roman"/>
          <w:i/>
          <w:sz w:val="24"/>
          <w:szCs w:val="24"/>
        </w:rPr>
        <w:t>Advances in fruit and vegetable research at NIHORT</w:t>
      </w:r>
      <w:r w:rsidRPr="00AA3DA9">
        <w:rPr>
          <w:rFonts w:ascii="Times New Roman" w:hAnsi="Times New Roman" w:cs="Times New Roman"/>
          <w:sz w:val="24"/>
          <w:szCs w:val="24"/>
        </w:rPr>
        <w:t>. A commemorative publication, Ibadan, Nigeria.</w:t>
      </w:r>
      <w:r w:rsidRPr="005A7CC7">
        <w:t xml:space="preserve"> </w:t>
      </w:r>
      <w:r>
        <w:rPr>
          <w:rFonts w:ascii="Times New Roman" w:hAnsi="Times New Roman" w:cs="Times New Roman"/>
          <w:sz w:val="24"/>
          <w:szCs w:val="24"/>
        </w:rPr>
        <w:t>p</w:t>
      </w:r>
      <w:r w:rsidRPr="005A7CC7">
        <w:rPr>
          <w:rFonts w:ascii="Times New Roman" w:hAnsi="Times New Roman" w:cs="Times New Roman"/>
          <w:sz w:val="24"/>
          <w:szCs w:val="24"/>
        </w:rPr>
        <w:t>p</w:t>
      </w:r>
      <w:r>
        <w:rPr>
          <w:rFonts w:ascii="Times New Roman" w:hAnsi="Times New Roman" w:cs="Times New Roman"/>
          <w:sz w:val="24"/>
          <w:szCs w:val="24"/>
        </w:rPr>
        <w:t>.</w:t>
      </w:r>
      <w:r w:rsidRPr="005A7CC7">
        <w:rPr>
          <w:rFonts w:ascii="Times New Roman" w:hAnsi="Times New Roman" w:cs="Times New Roman"/>
          <w:sz w:val="24"/>
          <w:szCs w:val="24"/>
        </w:rPr>
        <w:t xml:space="preserve"> 23 – 36.</w:t>
      </w:r>
    </w:p>
    <w:p w:rsidR="00214670" w:rsidRDefault="00214670" w:rsidP="00214670">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Okpara, D. A.,</w:t>
      </w:r>
      <w:r w:rsidRPr="00AA3DA9">
        <w:rPr>
          <w:rFonts w:ascii="Times New Roman" w:eastAsia="Times New Roman" w:hAnsi="Times New Roman" w:cs="Times New Roman"/>
          <w:sz w:val="24"/>
          <w:szCs w:val="24"/>
        </w:rPr>
        <w:t xml:space="preserve"> Muoneke,</w:t>
      </w:r>
      <w:r>
        <w:rPr>
          <w:rFonts w:ascii="Times New Roman" w:eastAsia="Times New Roman" w:hAnsi="Times New Roman" w:cs="Times New Roman"/>
          <w:sz w:val="24"/>
          <w:szCs w:val="24"/>
        </w:rPr>
        <w:t xml:space="preserve"> </w:t>
      </w:r>
      <w:r w:rsidRPr="00AA3DA9">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AA3DA9">
        <w:rPr>
          <w:rFonts w:ascii="Times New Roman" w:eastAsia="Times New Roman" w:hAnsi="Times New Roman" w:cs="Times New Roman"/>
          <w:sz w:val="24"/>
          <w:szCs w:val="24"/>
        </w:rPr>
        <w:t>O.  and Ojikpong,</w:t>
      </w:r>
      <w:r>
        <w:rPr>
          <w:rFonts w:ascii="Times New Roman" w:eastAsia="Times New Roman" w:hAnsi="Times New Roman" w:cs="Times New Roman"/>
          <w:sz w:val="24"/>
          <w:szCs w:val="24"/>
        </w:rPr>
        <w:t xml:space="preserve"> </w:t>
      </w:r>
      <w:r w:rsidRPr="00AA3DA9">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t>
      </w:r>
      <w:r w:rsidRPr="00AA3DA9">
        <w:rPr>
          <w:rFonts w:ascii="Times New Roman" w:eastAsia="Times New Roman" w:hAnsi="Times New Roman" w:cs="Times New Roman"/>
          <w:sz w:val="24"/>
          <w:szCs w:val="24"/>
        </w:rPr>
        <w:t xml:space="preserve">O.  </w:t>
      </w:r>
      <w:r>
        <w:rPr>
          <w:rFonts w:ascii="Times New Roman" w:eastAsia="Times New Roman" w:hAnsi="Times New Roman" w:cs="Times New Roman"/>
          <w:sz w:val="24"/>
          <w:szCs w:val="24"/>
        </w:rPr>
        <w:t>(</w:t>
      </w:r>
      <w:r w:rsidRPr="00AA3DA9">
        <w:rPr>
          <w:rFonts w:ascii="Times New Roman" w:eastAsia="Times New Roman" w:hAnsi="Times New Roman" w:cs="Times New Roman"/>
          <w:sz w:val="24"/>
          <w:szCs w:val="24"/>
        </w:rPr>
        <w:t>2007</w:t>
      </w:r>
      <w:r>
        <w:rPr>
          <w:rFonts w:ascii="Times New Roman" w:eastAsia="Times New Roman" w:hAnsi="Times New Roman" w:cs="Times New Roman"/>
          <w:sz w:val="24"/>
          <w:szCs w:val="24"/>
        </w:rPr>
        <w:t>)</w:t>
      </w:r>
      <w:r w:rsidRPr="00AA3D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A3DA9">
        <w:rPr>
          <w:rFonts w:ascii="Times New Roman" w:eastAsia="Times New Roman" w:hAnsi="Times New Roman" w:cs="Times New Roman"/>
          <w:sz w:val="24"/>
          <w:szCs w:val="24"/>
        </w:rPr>
        <w:t>Effects of nitrogen and phosphorus fertilizer rates on the growth and yield of sesame (</w:t>
      </w:r>
      <w:r w:rsidRPr="00AA3DA9">
        <w:rPr>
          <w:rFonts w:ascii="Times New Roman" w:eastAsia="Times New Roman" w:hAnsi="Times New Roman" w:cs="Times New Roman"/>
          <w:i/>
          <w:sz w:val="24"/>
          <w:szCs w:val="24"/>
        </w:rPr>
        <w:t>SesamumindicumL</w:t>
      </w:r>
      <w:r w:rsidRPr="00AA3DA9">
        <w:rPr>
          <w:rFonts w:ascii="Times New Roman" w:eastAsia="Times New Roman" w:hAnsi="Times New Roman" w:cs="Times New Roman"/>
          <w:sz w:val="24"/>
          <w:szCs w:val="24"/>
        </w:rPr>
        <w:t xml:space="preserve">.) in the southeastern rainforest belt of Nigeria. </w:t>
      </w:r>
      <w:r w:rsidRPr="00300806">
        <w:rPr>
          <w:rFonts w:ascii="Times New Roman" w:eastAsia="Times New Roman" w:hAnsi="Times New Roman" w:cs="Times New Roman"/>
          <w:i/>
          <w:sz w:val="24"/>
          <w:szCs w:val="24"/>
        </w:rPr>
        <w:t>The Nigerian Agriculture Journal</w:t>
      </w:r>
      <w:r w:rsidRPr="00AA3D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pp. </w:t>
      </w:r>
      <w:r w:rsidRPr="00AA3DA9">
        <w:rPr>
          <w:rFonts w:ascii="Times New Roman" w:eastAsia="Times New Roman" w:hAnsi="Times New Roman" w:cs="Times New Roman"/>
          <w:sz w:val="24"/>
          <w:szCs w:val="24"/>
        </w:rPr>
        <w:t xml:space="preserve">38: 1-11. </w:t>
      </w:r>
    </w:p>
    <w:p w:rsidR="00081EA3" w:rsidRPr="008562DA" w:rsidRDefault="00081EA3" w:rsidP="00081EA3">
      <w:pPr>
        <w:spacing w:after="0" w:line="240" w:lineRule="auto"/>
        <w:ind w:left="720" w:hanging="720"/>
        <w:jc w:val="both"/>
        <w:rPr>
          <w:rFonts w:ascii="Times New Roman" w:hAnsi="Times New Roman" w:cs="Times New Roman"/>
          <w:sz w:val="24"/>
          <w:szCs w:val="24"/>
        </w:rPr>
      </w:pPr>
      <w:r w:rsidRPr="008562DA">
        <w:rPr>
          <w:rFonts w:ascii="Times New Roman" w:hAnsi="Times New Roman" w:cs="Times New Roman"/>
          <w:sz w:val="24"/>
          <w:szCs w:val="24"/>
        </w:rPr>
        <w:t>Olanikan P</w:t>
      </w:r>
      <w:r w:rsidR="003D1263">
        <w:rPr>
          <w:rFonts w:ascii="Times New Roman" w:hAnsi="Times New Roman" w:cs="Times New Roman"/>
          <w:sz w:val="24"/>
          <w:szCs w:val="24"/>
        </w:rPr>
        <w:t xml:space="preserve">. </w:t>
      </w:r>
      <w:r w:rsidRPr="008562DA">
        <w:rPr>
          <w:rFonts w:ascii="Times New Roman" w:hAnsi="Times New Roman" w:cs="Times New Roman"/>
          <w:sz w:val="24"/>
          <w:szCs w:val="24"/>
        </w:rPr>
        <w:t>C (2006). Organic manure as soil amendments in eroded tropical soils of South western Nigeria.  J. Trop. Soils. 5(3): 11-18.</w:t>
      </w:r>
    </w:p>
    <w:p w:rsidR="003D1263" w:rsidRDefault="00081EA3" w:rsidP="003D1263">
      <w:pPr>
        <w:spacing w:after="0" w:line="240" w:lineRule="auto"/>
        <w:ind w:left="720" w:hanging="720"/>
        <w:jc w:val="both"/>
        <w:rPr>
          <w:rFonts w:ascii="Times New Roman" w:hAnsi="Times New Roman" w:cs="Times New Roman"/>
          <w:sz w:val="24"/>
          <w:szCs w:val="24"/>
        </w:rPr>
      </w:pPr>
      <w:r w:rsidRPr="008562DA">
        <w:rPr>
          <w:rFonts w:ascii="Times New Roman" w:hAnsi="Times New Roman" w:cs="Times New Roman"/>
          <w:sz w:val="24"/>
          <w:szCs w:val="24"/>
        </w:rPr>
        <w:t>Olaniyi, J.</w:t>
      </w:r>
      <w:r w:rsidR="003D1263">
        <w:rPr>
          <w:rFonts w:ascii="Times New Roman" w:hAnsi="Times New Roman" w:cs="Times New Roman"/>
          <w:sz w:val="24"/>
          <w:szCs w:val="24"/>
        </w:rPr>
        <w:t xml:space="preserve"> </w:t>
      </w:r>
      <w:r w:rsidRPr="008562DA">
        <w:rPr>
          <w:rFonts w:ascii="Times New Roman" w:hAnsi="Times New Roman" w:cs="Times New Roman"/>
          <w:sz w:val="24"/>
          <w:szCs w:val="24"/>
        </w:rPr>
        <w:t>O. and Ajibola, A.</w:t>
      </w:r>
      <w:r w:rsidR="003D1263">
        <w:rPr>
          <w:rFonts w:ascii="Times New Roman" w:hAnsi="Times New Roman" w:cs="Times New Roman"/>
          <w:sz w:val="24"/>
          <w:szCs w:val="24"/>
        </w:rPr>
        <w:t xml:space="preserve"> </w:t>
      </w:r>
      <w:r w:rsidRPr="008562DA">
        <w:rPr>
          <w:rFonts w:ascii="Times New Roman" w:hAnsi="Times New Roman" w:cs="Times New Roman"/>
          <w:sz w:val="24"/>
          <w:szCs w:val="24"/>
        </w:rPr>
        <w:t>T., 2008. Growth and Yield Performance of Corchorus olitorus Varieties as Affected by Nitrogen and Phosphorus Fertilizers Application.</w:t>
      </w:r>
      <w:r w:rsidR="00183864">
        <w:rPr>
          <w:rFonts w:ascii="Times New Roman" w:hAnsi="Times New Roman" w:cs="Times New Roman"/>
          <w:sz w:val="24"/>
          <w:szCs w:val="24"/>
        </w:rPr>
        <w:t xml:space="preserve"> </w:t>
      </w:r>
      <w:r w:rsidR="003D1263" w:rsidRPr="007F56B9">
        <w:rPr>
          <w:rFonts w:ascii="Times New Roman" w:hAnsi="Times New Roman" w:cs="Times New Roman"/>
          <w:sz w:val="24"/>
          <w:szCs w:val="24"/>
        </w:rPr>
        <w:t xml:space="preserve">American-Eurasian Journal of Sustainable </w:t>
      </w:r>
      <w:r w:rsidR="003D1263">
        <w:rPr>
          <w:rFonts w:ascii="Times New Roman" w:hAnsi="Times New Roman" w:cs="Times New Roman"/>
          <w:sz w:val="24"/>
          <w:szCs w:val="24"/>
        </w:rPr>
        <w:t>Agriculture, 2(3): 234-241.</w:t>
      </w:r>
    </w:p>
    <w:p w:rsidR="00081EA3" w:rsidRDefault="00081EA3" w:rsidP="00081EA3">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Pappa, A.V.,</w:t>
      </w:r>
      <w:r w:rsidRPr="00AA3DA9">
        <w:rPr>
          <w:rFonts w:ascii="Times New Roman" w:hAnsi="Times New Roman" w:cs="Times New Roman"/>
          <w:sz w:val="24"/>
          <w:szCs w:val="24"/>
        </w:rPr>
        <w:t xml:space="preserve"> Rees,</w:t>
      </w:r>
      <w:r>
        <w:rPr>
          <w:rFonts w:ascii="Times New Roman" w:hAnsi="Times New Roman" w:cs="Times New Roman"/>
          <w:sz w:val="24"/>
          <w:szCs w:val="24"/>
        </w:rPr>
        <w:t xml:space="preserve"> </w:t>
      </w:r>
      <w:r w:rsidRPr="00AA3DA9">
        <w:rPr>
          <w:rFonts w:ascii="Times New Roman" w:hAnsi="Times New Roman" w:cs="Times New Roman"/>
          <w:sz w:val="24"/>
          <w:szCs w:val="24"/>
        </w:rPr>
        <w:t>R</w:t>
      </w:r>
      <w:r>
        <w:rPr>
          <w:rFonts w:ascii="Times New Roman" w:hAnsi="Times New Roman" w:cs="Times New Roman"/>
          <w:sz w:val="24"/>
          <w:szCs w:val="24"/>
        </w:rPr>
        <w:t xml:space="preserve">. </w:t>
      </w:r>
      <w:r w:rsidRPr="00AA3DA9">
        <w:rPr>
          <w:rFonts w:ascii="Times New Roman" w:hAnsi="Times New Roman" w:cs="Times New Roman"/>
          <w:sz w:val="24"/>
          <w:szCs w:val="24"/>
        </w:rPr>
        <w:t xml:space="preserve">M.  and </w:t>
      </w:r>
      <w:r>
        <w:rPr>
          <w:rFonts w:ascii="Times New Roman" w:hAnsi="Times New Roman" w:cs="Times New Roman"/>
          <w:sz w:val="24"/>
          <w:szCs w:val="24"/>
        </w:rPr>
        <w:t xml:space="preserve">Watson, </w:t>
      </w:r>
      <w:r w:rsidRPr="00AA3DA9">
        <w:rPr>
          <w:rFonts w:ascii="Times New Roman" w:hAnsi="Times New Roman" w:cs="Times New Roman"/>
          <w:sz w:val="24"/>
          <w:szCs w:val="24"/>
        </w:rPr>
        <w:t>C.</w:t>
      </w:r>
      <w:r>
        <w:rPr>
          <w:rFonts w:ascii="Times New Roman" w:hAnsi="Times New Roman" w:cs="Times New Roman"/>
          <w:sz w:val="24"/>
          <w:szCs w:val="24"/>
        </w:rPr>
        <w:t xml:space="preserve"> </w:t>
      </w:r>
      <w:r w:rsidRPr="00AA3DA9">
        <w:rPr>
          <w:rFonts w:ascii="Times New Roman" w:hAnsi="Times New Roman" w:cs="Times New Roman"/>
          <w:sz w:val="24"/>
          <w:szCs w:val="24"/>
        </w:rPr>
        <w:t xml:space="preserve">A.  </w:t>
      </w:r>
      <w:r>
        <w:rPr>
          <w:rFonts w:ascii="Times New Roman" w:hAnsi="Times New Roman" w:cs="Times New Roman"/>
          <w:sz w:val="24"/>
          <w:szCs w:val="24"/>
        </w:rPr>
        <w:t>(</w:t>
      </w:r>
      <w:r w:rsidRPr="00AA3DA9">
        <w:rPr>
          <w:rFonts w:ascii="Times New Roman" w:hAnsi="Times New Roman" w:cs="Times New Roman"/>
          <w:sz w:val="24"/>
          <w:szCs w:val="24"/>
        </w:rPr>
        <w:t>2006</w:t>
      </w:r>
      <w:r>
        <w:rPr>
          <w:rFonts w:ascii="Times New Roman" w:hAnsi="Times New Roman" w:cs="Times New Roman"/>
          <w:sz w:val="24"/>
          <w:szCs w:val="24"/>
        </w:rPr>
        <w:t>)</w:t>
      </w:r>
      <w:r w:rsidRPr="00AA3DA9">
        <w:rPr>
          <w:rFonts w:ascii="Times New Roman" w:hAnsi="Times New Roman" w:cs="Times New Roman"/>
          <w:sz w:val="24"/>
          <w:szCs w:val="24"/>
        </w:rPr>
        <w:t xml:space="preserve">. Nitrogen transfer between clover and wheat in an intercropping experiment. </w:t>
      </w:r>
      <w:r w:rsidR="00B229AC" w:rsidRPr="00B229AC">
        <w:rPr>
          <w:rFonts w:ascii="Times New Roman" w:hAnsi="Times New Roman" w:cs="Times New Roman"/>
          <w:i/>
          <w:sz w:val="24"/>
          <w:szCs w:val="24"/>
        </w:rPr>
        <w:t xml:space="preserve">Proceedings of the </w:t>
      </w:r>
      <w:r w:rsidRPr="00B229AC">
        <w:rPr>
          <w:rFonts w:ascii="Times New Roman" w:hAnsi="Times New Roman" w:cs="Times New Roman"/>
          <w:i/>
          <w:sz w:val="24"/>
          <w:szCs w:val="24"/>
        </w:rPr>
        <w:t>18</w:t>
      </w:r>
      <w:r w:rsidRPr="00B229AC">
        <w:rPr>
          <w:rFonts w:ascii="Times New Roman" w:hAnsi="Times New Roman" w:cs="Times New Roman"/>
          <w:i/>
          <w:sz w:val="24"/>
          <w:szCs w:val="24"/>
          <w:vertAlign w:val="superscript"/>
        </w:rPr>
        <w:t>th</w:t>
      </w:r>
      <w:r w:rsidR="00B229AC" w:rsidRPr="00B229AC">
        <w:rPr>
          <w:rFonts w:ascii="Times New Roman" w:hAnsi="Times New Roman" w:cs="Times New Roman"/>
          <w:i/>
          <w:sz w:val="24"/>
          <w:szCs w:val="24"/>
          <w:vertAlign w:val="superscript"/>
        </w:rPr>
        <w:t xml:space="preserve"> </w:t>
      </w:r>
      <w:r w:rsidR="00B229AC" w:rsidRPr="00B229AC">
        <w:rPr>
          <w:rFonts w:ascii="Times New Roman" w:hAnsi="Times New Roman" w:cs="Times New Roman"/>
          <w:i/>
          <w:sz w:val="24"/>
          <w:szCs w:val="24"/>
        </w:rPr>
        <w:t>world congress of Soil S</w:t>
      </w:r>
      <w:r w:rsidRPr="00B229AC">
        <w:rPr>
          <w:rFonts w:ascii="Times New Roman" w:hAnsi="Times New Roman" w:cs="Times New Roman"/>
          <w:i/>
          <w:sz w:val="24"/>
          <w:szCs w:val="24"/>
        </w:rPr>
        <w:t>cience</w:t>
      </w:r>
      <w:r w:rsidRPr="00AA3DA9">
        <w:rPr>
          <w:rFonts w:ascii="Times New Roman" w:hAnsi="Times New Roman" w:cs="Times New Roman"/>
          <w:sz w:val="24"/>
          <w:szCs w:val="24"/>
        </w:rPr>
        <w:t>. Philadelphia, Pennsylvania, USA.</w:t>
      </w:r>
      <w:r>
        <w:rPr>
          <w:rFonts w:ascii="Times New Roman" w:hAnsi="Times New Roman" w:cs="Times New Roman"/>
          <w:sz w:val="24"/>
          <w:szCs w:val="24"/>
        </w:rPr>
        <w:t xml:space="preserve"> pp. 34 </w:t>
      </w:r>
    </w:p>
    <w:p w:rsidR="00143EF2" w:rsidRDefault="00081EA3" w:rsidP="00081EA3">
      <w:pPr>
        <w:spacing w:after="0" w:line="240" w:lineRule="auto"/>
        <w:ind w:left="720" w:hanging="720"/>
        <w:jc w:val="both"/>
        <w:rPr>
          <w:rFonts w:ascii="Times New Roman" w:hAnsi="Times New Roman" w:cs="Times New Roman"/>
          <w:sz w:val="24"/>
          <w:szCs w:val="24"/>
        </w:rPr>
      </w:pPr>
      <w:r w:rsidRPr="00AA3DA9">
        <w:rPr>
          <w:rFonts w:ascii="Times New Roman" w:hAnsi="Times New Roman" w:cs="Times New Roman"/>
          <w:sz w:val="24"/>
          <w:szCs w:val="24"/>
        </w:rPr>
        <w:t>Siemonsma, J. S. (1991). Abelmoschus</w:t>
      </w:r>
      <w:r>
        <w:rPr>
          <w:rFonts w:ascii="Times New Roman" w:hAnsi="Times New Roman" w:cs="Times New Roman"/>
          <w:sz w:val="24"/>
          <w:szCs w:val="24"/>
        </w:rPr>
        <w:t xml:space="preserve"> </w:t>
      </w:r>
      <w:r w:rsidRPr="00AA3DA9">
        <w:rPr>
          <w:rFonts w:ascii="Times New Roman" w:hAnsi="Times New Roman" w:cs="Times New Roman"/>
          <w:sz w:val="24"/>
          <w:szCs w:val="24"/>
        </w:rPr>
        <w:t xml:space="preserve">esculentus a taxonomical and cytogenical over view:  </w:t>
      </w:r>
      <w:r w:rsidRPr="00B229AC">
        <w:rPr>
          <w:rFonts w:ascii="Times New Roman" w:hAnsi="Times New Roman" w:cs="Times New Roman"/>
          <w:i/>
          <w:sz w:val="24"/>
          <w:szCs w:val="24"/>
        </w:rPr>
        <w:t>In reports of International workshop on okra genetic resources</w:t>
      </w:r>
      <w:r w:rsidRPr="00AA3DA9">
        <w:rPr>
          <w:rFonts w:ascii="Times New Roman" w:hAnsi="Times New Roman" w:cs="Times New Roman"/>
          <w:sz w:val="24"/>
          <w:szCs w:val="24"/>
        </w:rPr>
        <w:t>, New Delhi, India, Oct. 1990. Int</w:t>
      </w:r>
      <w:r>
        <w:rPr>
          <w:rFonts w:ascii="Times New Roman" w:hAnsi="Times New Roman" w:cs="Times New Roman"/>
          <w:sz w:val="24"/>
          <w:szCs w:val="24"/>
        </w:rPr>
        <w:t>er</w:t>
      </w:r>
      <w:r w:rsidRPr="00AA3DA9">
        <w:rPr>
          <w:rFonts w:ascii="Times New Roman" w:hAnsi="Times New Roman" w:cs="Times New Roman"/>
          <w:sz w:val="24"/>
          <w:szCs w:val="24"/>
        </w:rPr>
        <w:t xml:space="preserve"> Crop Network Series 5.</w:t>
      </w:r>
      <w:r>
        <w:rPr>
          <w:rFonts w:ascii="Times New Roman" w:hAnsi="Times New Roman" w:cs="Times New Roman"/>
          <w:sz w:val="24"/>
          <w:szCs w:val="24"/>
        </w:rPr>
        <w:t xml:space="preserve"> pp. 63</w:t>
      </w:r>
    </w:p>
    <w:p w:rsidR="00143EF2" w:rsidRDefault="00143EF2" w:rsidP="00081EA3">
      <w:pPr>
        <w:spacing w:after="0" w:line="240" w:lineRule="auto"/>
        <w:ind w:left="720" w:hanging="720"/>
        <w:jc w:val="both"/>
        <w:rPr>
          <w:rFonts w:ascii="Times New Roman" w:hAnsi="Times New Roman" w:cs="Times New Roman"/>
          <w:sz w:val="24"/>
          <w:szCs w:val="24"/>
        </w:rPr>
      </w:pPr>
    </w:p>
    <w:p w:rsidR="00143EF2" w:rsidRDefault="00143EF2" w:rsidP="00081EA3">
      <w:pPr>
        <w:spacing w:after="0" w:line="240" w:lineRule="auto"/>
        <w:ind w:left="720" w:hanging="720"/>
        <w:jc w:val="both"/>
        <w:rPr>
          <w:rFonts w:ascii="Times New Roman" w:hAnsi="Times New Roman" w:cs="Times New Roman"/>
          <w:sz w:val="24"/>
          <w:szCs w:val="24"/>
        </w:rPr>
      </w:pPr>
    </w:p>
    <w:sectPr w:rsidR="00143EF2" w:rsidSect="0047642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0F7" w:rsidRDefault="001A00F7" w:rsidP="00034AA4">
      <w:pPr>
        <w:spacing w:after="0" w:line="240" w:lineRule="auto"/>
      </w:pPr>
      <w:r>
        <w:separator/>
      </w:r>
    </w:p>
  </w:endnote>
  <w:endnote w:type="continuationSeparator" w:id="0">
    <w:p w:rsidR="001A00F7" w:rsidRDefault="001A00F7" w:rsidP="00034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23378"/>
      <w:docPartObj>
        <w:docPartGallery w:val="Page Numbers (Bottom of Page)"/>
        <w:docPartUnique/>
      </w:docPartObj>
    </w:sdtPr>
    <w:sdtContent>
      <w:p w:rsidR="00B229AC" w:rsidRDefault="00AC797C">
        <w:pPr>
          <w:pStyle w:val="Footer"/>
          <w:jc w:val="center"/>
        </w:pPr>
        <w:fldSimple w:instr=" PAGE   \* MERGEFORMAT ">
          <w:r w:rsidR="001A00F7">
            <w:rPr>
              <w:noProof/>
            </w:rPr>
            <w:t>1</w:t>
          </w:r>
        </w:fldSimple>
      </w:p>
    </w:sdtContent>
  </w:sdt>
  <w:p w:rsidR="00B229AC" w:rsidRDefault="00B229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0F7" w:rsidRDefault="001A00F7" w:rsidP="00034AA4">
      <w:pPr>
        <w:spacing w:after="0" w:line="240" w:lineRule="auto"/>
      </w:pPr>
      <w:r>
        <w:separator/>
      </w:r>
    </w:p>
  </w:footnote>
  <w:footnote w:type="continuationSeparator" w:id="0">
    <w:p w:rsidR="001A00F7" w:rsidRDefault="001A00F7" w:rsidP="00034A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savePreviewPicture/>
  <w:footnotePr>
    <w:footnote w:id="-1"/>
    <w:footnote w:id="0"/>
  </w:footnotePr>
  <w:endnotePr>
    <w:endnote w:id="-1"/>
    <w:endnote w:id="0"/>
  </w:endnotePr>
  <w:compat/>
  <w:rsids>
    <w:rsidRoot w:val="00081EA3"/>
    <w:rsid w:val="00034AA4"/>
    <w:rsid w:val="000379B3"/>
    <w:rsid w:val="00081EA3"/>
    <w:rsid w:val="0012631C"/>
    <w:rsid w:val="00143EF2"/>
    <w:rsid w:val="00183864"/>
    <w:rsid w:val="001A00F7"/>
    <w:rsid w:val="001B5883"/>
    <w:rsid w:val="00214670"/>
    <w:rsid w:val="00232070"/>
    <w:rsid w:val="002663E4"/>
    <w:rsid w:val="00366470"/>
    <w:rsid w:val="003B740D"/>
    <w:rsid w:val="003C23C3"/>
    <w:rsid w:val="003D1263"/>
    <w:rsid w:val="00476403"/>
    <w:rsid w:val="00476429"/>
    <w:rsid w:val="00521078"/>
    <w:rsid w:val="005604A5"/>
    <w:rsid w:val="005C42B6"/>
    <w:rsid w:val="00613122"/>
    <w:rsid w:val="00670304"/>
    <w:rsid w:val="00684FDA"/>
    <w:rsid w:val="006D0CC9"/>
    <w:rsid w:val="007504EA"/>
    <w:rsid w:val="00796032"/>
    <w:rsid w:val="007A4DC0"/>
    <w:rsid w:val="007D7935"/>
    <w:rsid w:val="00832E77"/>
    <w:rsid w:val="008466CC"/>
    <w:rsid w:val="008D6D88"/>
    <w:rsid w:val="0099505A"/>
    <w:rsid w:val="009A612B"/>
    <w:rsid w:val="009E42C9"/>
    <w:rsid w:val="009F2509"/>
    <w:rsid w:val="00A01CAF"/>
    <w:rsid w:val="00A10938"/>
    <w:rsid w:val="00A23219"/>
    <w:rsid w:val="00A97539"/>
    <w:rsid w:val="00AA6D76"/>
    <w:rsid w:val="00AC797C"/>
    <w:rsid w:val="00B229AC"/>
    <w:rsid w:val="00B57B2D"/>
    <w:rsid w:val="00B94A24"/>
    <w:rsid w:val="00C07F84"/>
    <w:rsid w:val="00CC7273"/>
    <w:rsid w:val="00DF3B93"/>
    <w:rsid w:val="00E37A7A"/>
    <w:rsid w:val="00E61BF5"/>
    <w:rsid w:val="00F00B04"/>
    <w:rsid w:val="00F0170E"/>
    <w:rsid w:val="00FB10C3"/>
    <w:rsid w:val="00FE6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5" type="connector" idref="#_x0000_s1039"/>
        <o:r id="V:Rule16" type="connector" idref="#_x0000_s1037"/>
        <o:r id="V:Rule17" type="connector" idref="#_x0000_s1036"/>
        <o:r id="V:Rule18" type="connector" idref="#_x0000_s1026"/>
        <o:r id="V:Rule19" type="connector" idref="#_x0000_s1033"/>
        <o:r id="V:Rule20" type="connector" idref="#_x0000_s1038"/>
        <o:r id="V:Rule21" type="connector" idref="#_x0000_s1032"/>
        <o:r id="V:Rule22" type="connector" idref="#_x0000_s1027"/>
        <o:r id="V:Rule23" type="connector" idref="#_x0000_s1030"/>
        <o:r id="V:Rule24" type="connector" idref="#_x0000_s1035"/>
        <o:r id="V:Rule25" type="connector" idref="#_x0000_s1028"/>
        <o:r id="V:Rule26" type="connector" idref="#_x0000_s1031"/>
        <o:r id="V:Rule27" type="connector" idref="#_x0000_s1034"/>
        <o:r id="V:Rule2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EA3"/>
  </w:style>
  <w:style w:type="paragraph" w:styleId="Heading1">
    <w:name w:val="heading 1"/>
    <w:basedOn w:val="Normal"/>
    <w:next w:val="Normal"/>
    <w:link w:val="Heading1Char"/>
    <w:uiPriority w:val="9"/>
    <w:qFormat/>
    <w:rsid w:val="00081E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EA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81EA3"/>
    <w:rPr>
      <w:color w:val="0000FF"/>
      <w:u w:val="single"/>
    </w:rPr>
  </w:style>
  <w:style w:type="paragraph" w:styleId="ListParagraph">
    <w:name w:val="List Paragraph"/>
    <w:basedOn w:val="Normal"/>
    <w:uiPriority w:val="34"/>
    <w:qFormat/>
    <w:rsid w:val="00081EA3"/>
    <w:pPr>
      <w:ind w:left="720"/>
      <w:contextualSpacing/>
    </w:pPr>
    <w:rPr>
      <w:rFonts w:ascii="Calibri" w:eastAsia="Times New Roman" w:hAnsi="Calibri" w:cs="Times New Roman"/>
      <w:lang w:val="en-GB" w:eastAsia="en-GB"/>
    </w:rPr>
  </w:style>
  <w:style w:type="paragraph" w:styleId="BodyText">
    <w:name w:val="Body Text"/>
    <w:basedOn w:val="Normal"/>
    <w:link w:val="BodyTextChar"/>
    <w:unhideWhenUsed/>
    <w:rsid w:val="00081EA3"/>
    <w:pPr>
      <w:spacing w:after="0" w:line="240" w:lineRule="auto"/>
      <w:jc w:val="both"/>
    </w:pPr>
    <w:rPr>
      <w:rFonts w:ascii="Courier" w:eastAsia="Times New Roman" w:hAnsi="Courier" w:cs="Times New Roman"/>
      <w:sz w:val="24"/>
      <w:szCs w:val="24"/>
      <w:lang w:val="en-GB" w:eastAsia="en-GB"/>
    </w:rPr>
  </w:style>
  <w:style w:type="character" w:customStyle="1" w:styleId="BodyTextChar">
    <w:name w:val="Body Text Char"/>
    <w:basedOn w:val="DefaultParagraphFont"/>
    <w:link w:val="BodyText"/>
    <w:rsid w:val="00081EA3"/>
    <w:rPr>
      <w:rFonts w:ascii="Courier" w:eastAsia="Times New Roman" w:hAnsi="Courier" w:cs="Times New Roman"/>
      <w:sz w:val="24"/>
      <w:szCs w:val="24"/>
      <w:lang w:val="en-GB" w:eastAsia="en-GB"/>
    </w:rPr>
  </w:style>
  <w:style w:type="table" w:styleId="TableGrid">
    <w:name w:val="Table Grid"/>
    <w:basedOn w:val="TableNormal"/>
    <w:uiPriority w:val="59"/>
    <w:rsid w:val="00081EA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81EA3"/>
    <w:pPr>
      <w:spacing w:line="240" w:lineRule="auto"/>
    </w:pPr>
    <w:rPr>
      <w:rFonts w:eastAsiaTheme="minorEastAsia"/>
      <w:b/>
      <w:bCs/>
      <w:color w:val="4F81BD" w:themeColor="accent1"/>
      <w:sz w:val="18"/>
      <w:szCs w:val="18"/>
    </w:rPr>
  </w:style>
  <w:style w:type="paragraph" w:styleId="Footer">
    <w:name w:val="footer"/>
    <w:basedOn w:val="Normal"/>
    <w:link w:val="FooterChar"/>
    <w:uiPriority w:val="99"/>
    <w:unhideWhenUsed/>
    <w:rsid w:val="00081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EA3"/>
  </w:style>
  <w:style w:type="paragraph" w:styleId="NoSpacing">
    <w:name w:val="No Spacing"/>
    <w:uiPriority w:val="1"/>
    <w:qFormat/>
    <w:rsid w:val="00081EA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47396968">
      <w:bodyDiv w:val="1"/>
      <w:marLeft w:val="0"/>
      <w:marRight w:val="0"/>
      <w:marTop w:val="0"/>
      <w:marBottom w:val="0"/>
      <w:divBdr>
        <w:top w:val="none" w:sz="0" w:space="0" w:color="auto"/>
        <w:left w:val="none" w:sz="0" w:space="0" w:color="auto"/>
        <w:bottom w:val="none" w:sz="0" w:space="0" w:color="auto"/>
        <w:right w:val="none" w:sz="0" w:space="0" w:color="auto"/>
      </w:divBdr>
    </w:div>
    <w:div w:id="1393768735">
      <w:bodyDiv w:val="1"/>
      <w:marLeft w:val="0"/>
      <w:marRight w:val="0"/>
      <w:marTop w:val="0"/>
      <w:marBottom w:val="0"/>
      <w:divBdr>
        <w:top w:val="none" w:sz="0" w:space="0" w:color="auto"/>
        <w:left w:val="none" w:sz="0" w:space="0" w:color="auto"/>
        <w:bottom w:val="none" w:sz="0" w:space="0" w:color="auto"/>
        <w:right w:val="none" w:sz="0" w:space="0" w:color="auto"/>
      </w:divBdr>
    </w:div>
    <w:div w:id="140006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file:///C:\Users\Olaoluwa\Documents\Compost%20-%20Wikipedia,%20the%20free%20encyclopedia.mh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eoluwaoo@yaho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6</Pages>
  <Words>2209</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Oluwagbenga</dc:creator>
  <cp:lastModifiedBy>AdeOluwa</cp:lastModifiedBy>
  <cp:revision>19</cp:revision>
  <dcterms:created xsi:type="dcterms:W3CDTF">2015-03-25T22:55:00Z</dcterms:created>
  <dcterms:modified xsi:type="dcterms:W3CDTF">2015-03-31T06:24:00Z</dcterms:modified>
</cp:coreProperties>
</file>